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8E451" w14:textId="77777777" w:rsidR="00E64495" w:rsidRDefault="00E64495" w:rsidP="005F07CC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</w:p>
    <w:p w14:paraId="526ADD6D" w14:textId="75F70E34" w:rsidR="001018DA" w:rsidRDefault="001018DA" w:rsidP="005F07CC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1018DA">
        <w:rPr>
          <w:b/>
          <w:color w:val="000000"/>
          <w:sz w:val="24"/>
          <w:szCs w:val="24"/>
          <w:lang w:val="ru-RU"/>
        </w:rPr>
        <w:t>Справка</w:t>
      </w:r>
    </w:p>
    <w:p w14:paraId="30B370F3" w14:textId="77777777" w:rsidR="00E64495" w:rsidRPr="001018DA" w:rsidRDefault="00E64495" w:rsidP="005F07CC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</w:p>
    <w:p w14:paraId="14A7484F" w14:textId="77777777" w:rsidR="00E64495" w:rsidRDefault="00E64495" w:rsidP="005F07CC">
      <w:pPr>
        <w:spacing w:after="0"/>
        <w:jc w:val="center"/>
        <w:rPr>
          <w:color w:val="000000"/>
          <w:sz w:val="24"/>
          <w:szCs w:val="24"/>
          <w:lang w:val="ru-RU"/>
        </w:rPr>
      </w:pPr>
    </w:p>
    <w:p w14:paraId="68BD91E9" w14:textId="00BAADB9" w:rsidR="005F07CC" w:rsidRPr="00100B4A" w:rsidRDefault="005F07CC" w:rsidP="005F07CC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DD47A9">
        <w:rPr>
          <w:color w:val="000000"/>
          <w:sz w:val="24"/>
          <w:szCs w:val="24"/>
          <w:lang w:val="ru-RU"/>
        </w:rPr>
        <w:t>о соискателе ученого звания</w:t>
      </w:r>
      <w:r w:rsidR="00DD47A9" w:rsidRPr="00100B4A">
        <w:rPr>
          <w:color w:val="000000"/>
          <w:sz w:val="24"/>
          <w:szCs w:val="24"/>
          <w:lang w:val="ru-RU"/>
        </w:rPr>
        <w:t xml:space="preserve"> </w:t>
      </w:r>
    </w:p>
    <w:p w14:paraId="4B938663" w14:textId="77777777" w:rsidR="00A87ADA" w:rsidRDefault="00DD47A9" w:rsidP="005F07CC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DD47A9">
        <w:rPr>
          <w:sz w:val="24"/>
          <w:szCs w:val="24"/>
          <w:lang w:val="ru-RU"/>
        </w:rPr>
        <w:t xml:space="preserve">ассоциированного профессора (доцента) </w:t>
      </w:r>
      <w:r w:rsidR="005F07CC" w:rsidRPr="00DD47A9">
        <w:rPr>
          <w:color w:val="000000"/>
          <w:sz w:val="24"/>
          <w:szCs w:val="24"/>
          <w:lang w:val="ru-RU"/>
        </w:rPr>
        <w:t xml:space="preserve">по </w:t>
      </w:r>
      <w:r w:rsidR="00100B4A">
        <w:rPr>
          <w:color w:val="000000"/>
          <w:sz w:val="24"/>
          <w:szCs w:val="24"/>
          <w:lang w:val="ru-RU"/>
        </w:rPr>
        <w:t>научному направлению</w:t>
      </w:r>
      <w:r w:rsidR="005F07CC" w:rsidRPr="00DD47A9">
        <w:rPr>
          <w:color w:val="000000"/>
          <w:sz w:val="24"/>
          <w:szCs w:val="24"/>
          <w:lang w:val="ru-RU"/>
        </w:rPr>
        <w:t xml:space="preserve"> </w:t>
      </w:r>
    </w:p>
    <w:p w14:paraId="75976FA2" w14:textId="77777777" w:rsidR="005F07CC" w:rsidRPr="00DD47A9" w:rsidRDefault="00DD47A9" w:rsidP="005F07CC">
      <w:pPr>
        <w:spacing w:after="0"/>
        <w:jc w:val="center"/>
        <w:rPr>
          <w:sz w:val="24"/>
          <w:szCs w:val="24"/>
          <w:lang w:val="ru-RU"/>
        </w:rPr>
      </w:pPr>
      <w:r w:rsidRPr="00DD47A9">
        <w:rPr>
          <w:color w:val="000000"/>
          <w:sz w:val="24"/>
          <w:szCs w:val="24"/>
          <w:lang w:val="ru-RU"/>
        </w:rPr>
        <w:t xml:space="preserve">20200 Электротехника, электроника, информационные технологии </w:t>
      </w:r>
    </w:p>
    <w:p w14:paraId="4DA29ABA" w14:textId="256310E0" w:rsidR="005F07CC" w:rsidRDefault="00532850" w:rsidP="005F07CC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532850">
        <w:rPr>
          <w:color w:val="000000"/>
          <w:sz w:val="24"/>
          <w:szCs w:val="24"/>
        </w:rPr>
        <w:t>(05.12.00 – Радиотехника и связь)</w:t>
      </w:r>
    </w:p>
    <w:p w14:paraId="12DE51DC" w14:textId="77777777" w:rsidR="00E64495" w:rsidRDefault="00E64495" w:rsidP="005F07CC">
      <w:pPr>
        <w:spacing w:after="0"/>
        <w:jc w:val="center"/>
        <w:rPr>
          <w:sz w:val="24"/>
          <w:szCs w:val="24"/>
          <w:lang w:val="ru-RU"/>
        </w:rPr>
      </w:pPr>
    </w:p>
    <w:p w14:paraId="529D89C2" w14:textId="77777777" w:rsidR="00E64495" w:rsidRPr="00E64495" w:rsidRDefault="00E64495" w:rsidP="005F07CC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393"/>
        <w:gridCol w:w="4266"/>
      </w:tblGrid>
      <w:tr w:rsidR="005F07CC" w:rsidRPr="00395014" w14:paraId="427D0844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16BB97" w14:textId="77777777" w:rsidR="005F07CC" w:rsidRPr="00395014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3950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790E1" w14:textId="77777777" w:rsidR="005F07CC" w:rsidRPr="00395014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395014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DFFDA" w14:textId="77777777" w:rsidR="005F07CC" w:rsidRPr="00395014" w:rsidRDefault="000E374E" w:rsidP="000D3771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Дунаев Павел Александрович</w:t>
            </w:r>
          </w:p>
        </w:tc>
      </w:tr>
      <w:tr w:rsidR="005F07CC" w:rsidRPr="005A6A28" w14:paraId="6A5FD101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2E9C6" w14:textId="77777777" w:rsidR="005F07CC" w:rsidRPr="000C2D03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0C2D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F3F4C" w14:textId="77777777" w:rsidR="005F07CC" w:rsidRPr="000C2D03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0C2D03">
              <w:rPr>
                <w:color w:val="000000"/>
                <w:sz w:val="24"/>
                <w:szCs w:val="24"/>
                <w:lang w:val="ru-RU"/>
              </w:rPr>
              <w:t>Ученая степень (кандидата наук, доктора наук, доктора философии (</w:t>
            </w:r>
            <w:r w:rsidRPr="000C2D03">
              <w:rPr>
                <w:color w:val="000000"/>
                <w:sz w:val="24"/>
                <w:szCs w:val="24"/>
              </w:rPr>
              <w:t>PhD</w:t>
            </w:r>
            <w:r w:rsidRPr="000C2D03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0C2D03">
              <w:rPr>
                <w:color w:val="000000"/>
                <w:sz w:val="24"/>
                <w:szCs w:val="24"/>
              </w:rPr>
              <w:t>PhD</w:t>
            </w:r>
            <w:r w:rsidRPr="000C2D03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0C2D03">
              <w:rPr>
                <w:color w:val="000000"/>
                <w:sz w:val="24"/>
                <w:szCs w:val="24"/>
              </w:rPr>
              <w:t>PhD</w:t>
            </w:r>
            <w:r w:rsidRPr="000C2D03">
              <w:rPr>
                <w:color w:val="000000"/>
                <w:sz w:val="24"/>
                <w:szCs w:val="24"/>
                <w:lang w:val="ru-RU"/>
              </w:rPr>
              <w:t>), доктора по профилю, дата присуждения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C35CD" w14:textId="77777777" w:rsidR="00B948CB" w:rsidRPr="00B948CB" w:rsidRDefault="00DD47A9" w:rsidP="00D33499">
            <w:pPr>
              <w:spacing w:after="0"/>
              <w:ind w:left="57" w:right="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C2D03">
              <w:rPr>
                <w:sz w:val="24"/>
                <w:szCs w:val="24"/>
                <w:lang w:val="ru-RU"/>
              </w:rPr>
              <w:t xml:space="preserve">Ученая степень </w:t>
            </w:r>
            <w:r w:rsidRPr="000C2D03">
              <w:rPr>
                <w:color w:val="000000"/>
                <w:sz w:val="24"/>
                <w:szCs w:val="24"/>
                <w:lang w:val="ru-RU"/>
              </w:rPr>
              <w:t>доктора философии (</w:t>
            </w:r>
            <w:r w:rsidRPr="000C2D03">
              <w:rPr>
                <w:color w:val="000000"/>
                <w:sz w:val="24"/>
                <w:szCs w:val="24"/>
              </w:rPr>
              <w:t>PhD</w:t>
            </w:r>
            <w:r w:rsidRPr="000C2D03">
              <w:rPr>
                <w:color w:val="000000"/>
                <w:sz w:val="24"/>
                <w:szCs w:val="24"/>
                <w:lang w:val="ru-RU"/>
              </w:rPr>
              <w:t xml:space="preserve">) по специальности </w:t>
            </w:r>
            <w:r w:rsidRPr="007D5682">
              <w:rPr>
                <w:color w:val="000000"/>
                <w:sz w:val="24"/>
                <w:szCs w:val="24"/>
                <w:lang w:val="ru-RU"/>
              </w:rPr>
              <w:t>6</w:t>
            </w:r>
            <w:r w:rsidRPr="007D5682">
              <w:rPr>
                <w:color w:val="000000"/>
                <w:sz w:val="24"/>
                <w:szCs w:val="24"/>
              </w:rPr>
              <w:t>D</w:t>
            </w:r>
            <w:r w:rsidR="007D5682" w:rsidRPr="007D5682">
              <w:rPr>
                <w:color w:val="000000"/>
                <w:sz w:val="24"/>
                <w:szCs w:val="24"/>
                <w:lang w:val="ru-RU"/>
              </w:rPr>
              <w:t>0719</w:t>
            </w:r>
            <w:r w:rsidRPr="007D5682">
              <w:rPr>
                <w:color w:val="000000"/>
                <w:sz w:val="24"/>
                <w:szCs w:val="24"/>
                <w:lang w:val="ru-RU"/>
              </w:rPr>
              <w:t xml:space="preserve">00 – </w:t>
            </w:r>
            <w:r w:rsidR="00C6166C" w:rsidRPr="00AE7250">
              <w:rPr>
                <w:color w:val="000000"/>
                <w:sz w:val="24"/>
                <w:szCs w:val="24"/>
                <w:lang w:val="ru-RU"/>
              </w:rPr>
              <w:t>«</w:t>
            </w:r>
            <w:r w:rsidR="00AE7250" w:rsidRPr="00AE7250">
              <w:rPr>
                <w:color w:val="000000"/>
                <w:sz w:val="24"/>
                <w:szCs w:val="24"/>
                <w:lang w:val="ru-RU"/>
              </w:rPr>
              <w:t>Радиотехника, электроника и телекоммуникации</w:t>
            </w:r>
            <w:r w:rsidR="00C6166C" w:rsidRPr="00AE7250">
              <w:rPr>
                <w:color w:val="000000"/>
                <w:sz w:val="24"/>
                <w:szCs w:val="24"/>
                <w:lang w:val="ru-RU"/>
              </w:rPr>
              <w:t>»</w:t>
            </w:r>
            <w:r w:rsidRPr="00AE7250">
              <w:rPr>
                <w:color w:val="000000"/>
                <w:sz w:val="24"/>
                <w:szCs w:val="24"/>
                <w:lang w:val="ru-RU"/>
              </w:rPr>
              <w:t>, выдано</w:t>
            </w:r>
            <w:r w:rsidRPr="00C33514">
              <w:rPr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D33499">
              <w:rPr>
                <w:color w:val="000000"/>
                <w:sz w:val="24"/>
                <w:szCs w:val="24"/>
                <w:lang w:val="ru-RU"/>
              </w:rPr>
              <w:t xml:space="preserve">Комитетом </w:t>
            </w:r>
            <w:r w:rsidR="00D33499" w:rsidRPr="00D33499">
              <w:rPr>
                <w:color w:val="000000"/>
                <w:sz w:val="24"/>
                <w:szCs w:val="24"/>
                <w:lang w:val="ru-RU"/>
              </w:rPr>
              <w:t>по обеспечению качества в сфере образования и науки Министерства образования и науки</w:t>
            </w:r>
            <w:r w:rsidRPr="00D33499">
              <w:rPr>
                <w:color w:val="000000"/>
                <w:sz w:val="24"/>
                <w:szCs w:val="24"/>
                <w:lang w:val="ru-RU"/>
              </w:rPr>
              <w:t xml:space="preserve"> Республики </w:t>
            </w:r>
            <w:r w:rsidRPr="00AF6A34">
              <w:rPr>
                <w:color w:val="000000"/>
                <w:sz w:val="24"/>
                <w:szCs w:val="24"/>
                <w:lang w:val="ru-RU"/>
              </w:rPr>
              <w:t xml:space="preserve">Казахстан </w:t>
            </w:r>
            <w:r w:rsidR="00AF6A34" w:rsidRPr="00AF6A34">
              <w:rPr>
                <w:color w:val="000000"/>
                <w:sz w:val="24"/>
                <w:szCs w:val="24"/>
                <w:lang w:val="ru-RU"/>
              </w:rPr>
              <w:t>(приказ № 668 от 06.09.2021</w:t>
            </w:r>
            <w:r w:rsidRPr="00AF6A34">
              <w:rPr>
                <w:color w:val="000000"/>
                <w:sz w:val="24"/>
                <w:szCs w:val="24"/>
                <w:lang w:val="ru-RU"/>
              </w:rPr>
              <w:t xml:space="preserve"> г.), </w:t>
            </w:r>
            <w:r w:rsidRPr="00AF6A34">
              <w:rPr>
                <w:color w:val="000000"/>
                <w:sz w:val="24"/>
                <w:szCs w:val="24"/>
                <w:lang w:val="kk-KZ"/>
              </w:rPr>
              <w:t>ҒД 0000</w:t>
            </w:r>
            <w:r w:rsidR="00AF6A34" w:rsidRPr="00AF6A34">
              <w:rPr>
                <w:color w:val="000000"/>
                <w:sz w:val="24"/>
                <w:szCs w:val="24"/>
                <w:lang w:val="kk-KZ"/>
              </w:rPr>
              <w:t>074</w:t>
            </w:r>
            <w:r w:rsidRPr="00AF6A34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C6166C" w:rsidRPr="00AF6A34">
              <w:rPr>
                <w:color w:val="000000"/>
                <w:sz w:val="24"/>
                <w:szCs w:val="24"/>
                <w:lang w:val="ru-RU"/>
              </w:rPr>
              <w:t xml:space="preserve">на основании признания диплома кандидата технических наук по научной </w:t>
            </w:r>
            <w:r w:rsidR="00C6166C" w:rsidRPr="007C6BE1">
              <w:rPr>
                <w:color w:val="000000"/>
                <w:sz w:val="24"/>
                <w:szCs w:val="24"/>
                <w:lang w:val="ru-RU"/>
              </w:rPr>
              <w:t>специальности</w:t>
            </w:r>
            <w:r w:rsidR="004C1722" w:rsidRPr="007C6BE1">
              <w:rPr>
                <w:color w:val="000000"/>
                <w:sz w:val="24"/>
                <w:szCs w:val="24"/>
                <w:lang w:val="ru-RU"/>
              </w:rPr>
              <w:t xml:space="preserve"> 05.12.13</w:t>
            </w:r>
            <w:r w:rsidR="007C6BE1" w:rsidRPr="007C6BE1">
              <w:rPr>
                <w:color w:val="000000"/>
                <w:sz w:val="24"/>
                <w:szCs w:val="24"/>
                <w:lang w:val="ru-RU"/>
              </w:rPr>
              <w:t xml:space="preserve"> – «Системы, сети и устройства телекоммуникаций</w:t>
            </w:r>
            <w:r w:rsidR="00C6166C" w:rsidRPr="007C6BE1">
              <w:rPr>
                <w:color w:val="000000"/>
                <w:sz w:val="24"/>
                <w:szCs w:val="24"/>
                <w:lang w:val="ru-RU"/>
              </w:rPr>
              <w:t>», выд</w:t>
            </w:r>
            <w:r w:rsidR="008B639A">
              <w:rPr>
                <w:color w:val="000000"/>
                <w:sz w:val="24"/>
                <w:szCs w:val="24"/>
                <w:lang w:val="ru-RU"/>
              </w:rPr>
              <w:t>анного решением</w:t>
            </w:r>
            <w:r w:rsidR="00C6166C" w:rsidRPr="007C6BE1">
              <w:rPr>
                <w:color w:val="000000"/>
                <w:sz w:val="24"/>
                <w:szCs w:val="24"/>
                <w:lang w:val="ru-RU"/>
              </w:rPr>
              <w:t xml:space="preserve"> совета </w:t>
            </w:r>
            <w:r w:rsidR="008B639A">
              <w:rPr>
                <w:color w:val="000000"/>
                <w:sz w:val="24"/>
                <w:szCs w:val="24"/>
                <w:lang w:val="ru-RU"/>
              </w:rPr>
              <w:t xml:space="preserve">по защите диссертаций на соискание ученой степени кандидата наук, на соискание ученой степени доктора наук созданного на базе </w:t>
            </w:r>
            <w:r w:rsidR="00420CEE">
              <w:rPr>
                <w:color w:val="000000"/>
                <w:sz w:val="24"/>
                <w:szCs w:val="24"/>
                <w:lang w:val="ru-RU"/>
              </w:rPr>
              <w:t xml:space="preserve">Сибирского государственного университета телекоммуникаций и </w:t>
            </w:r>
            <w:r w:rsidR="00420CEE" w:rsidRPr="00F65266">
              <w:rPr>
                <w:color w:val="000000"/>
                <w:sz w:val="24"/>
                <w:szCs w:val="24"/>
                <w:lang w:val="ru-RU"/>
              </w:rPr>
              <w:t>информатики</w:t>
            </w:r>
            <w:r w:rsidR="005770D3">
              <w:rPr>
                <w:color w:val="000000"/>
                <w:sz w:val="24"/>
                <w:szCs w:val="24"/>
                <w:lang w:val="ru-RU"/>
              </w:rPr>
              <w:t xml:space="preserve"> от 21.06.2018</w:t>
            </w:r>
            <w:r w:rsidR="00C6166C" w:rsidRPr="00F65266">
              <w:rPr>
                <w:color w:val="000000"/>
                <w:sz w:val="24"/>
                <w:szCs w:val="24"/>
                <w:lang w:val="ru-RU"/>
              </w:rPr>
              <w:t xml:space="preserve"> г.</w:t>
            </w:r>
            <w:r w:rsidR="00420CEE" w:rsidRPr="00F6526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420CEE" w:rsidRPr="00B948CB">
              <w:rPr>
                <w:color w:val="000000"/>
                <w:sz w:val="24"/>
                <w:szCs w:val="24"/>
                <w:lang w:val="ru-RU"/>
              </w:rPr>
              <w:t>протокол № 8/18</w:t>
            </w:r>
            <w:r w:rsidR="00607463" w:rsidRPr="00B948C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B948CB" w:rsidRPr="00B948CB">
              <w:rPr>
                <w:color w:val="000000"/>
                <w:sz w:val="24"/>
                <w:szCs w:val="24"/>
                <w:lang w:val="ru-RU"/>
              </w:rPr>
              <w:t xml:space="preserve">(приказ Министерства </w:t>
            </w:r>
            <w:r w:rsidR="00607463" w:rsidRPr="00B948CB">
              <w:rPr>
                <w:color w:val="000000"/>
                <w:sz w:val="24"/>
                <w:szCs w:val="24"/>
                <w:lang w:val="ru-RU"/>
              </w:rPr>
              <w:t>науки</w:t>
            </w:r>
            <w:r w:rsidR="00B948CB" w:rsidRPr="00B948CB">
              <w:rPr>
                <w:color w:val="000000"/>
                <w:sz w:val="24"/>
                <w:szCs w:val="24"/>
                <w:lang w:val="ru-RU"/>
              </w:rPr>
              <w:t xml:space="preserve"> и высшего образования </w:t>
            </w:r>
            <w:r w:rsidR="00607463" w:rsidRPr="00B948CB">
              <w:rPr>
                <w:color w:val="000000"/>
                <w:sz w:val="24"/>
                <w:szCs w:val="24"/>
                <w:lang w:val="ru-RU"/>
              </w:rPr>
              <w:t xml:space="preserve"> Российско</w:t>
            </w:r>
            <w:r w:rsidR="00395014" w:rsidRPr="00B948CB">
              <w:rPr>
                <w:color w:val="000000"/>
                <w:sz w:val="24"/>
                <w:szCs w:val="24"/>
                <w:lang w:val="ru-RU"/>
              </w:rPr>
              <w:t xml:space="preserve">й Федерации </w:t>
            </w:r>
          </w:p>
          <w:p w14:paraId="26D8E898" w14:textId="77777777" w:rsidR="005F07CC" w:rsidRPr="00C33514" w:rsidRDefault="00395014" w:rsidP="00D33499">
            <w:pPr>
              <w:spacing w:after="0"/>
              <w:ind w:left="57" w:right="57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B948CB">
              <w:rPr>
                <w:color w:val="000000"/>
                <w:sz w:val="24"/>
                <w:szCs w:val="24"/>
                <w:lang w:val="ru-RU"/>
              </w:rPr>
              <w:t>№</w:t>
            </w:r>
            <w:r w:rsidR="00B948CB" w:rsidRPr="00B948CB">
              <w:rPr>
                <w:color w:val="000000"/>
                <w:sz w:val="24"/>
                <w:szCs w:val="24"/>
                <w:lang w:val="ru-RU"/>
              </w:rPr>
              <w:t xml:space="preserve"> 330</w:t>
            </w:r>
            <w:r w:rsidRPr="00B948CB">
              <w:rPr>
                <w:color w:val="000000"/>
                <w:sz w:val="24"/>
                <w:szCs w:val="24"/>
                <w:lang w:val="ru-RU"/>
              </w:rPr>
              <w:t>/нк-3</w:t>
            </w:r>
            <w:r w:rsidR="00B948CB" w:rsidRPr="00B948CB">
              <w:rPr>
                <w:color w:val="000000"/>
                <w:sz w:val="24"/>
                <w:szCs w:val="24"/>
                <w:lang w:val="ru-RU"/>
              </w:rPr>
              <w:t>1 от 12.12</w:t>
            </w:r>
            <w:r w:rsidRPr="00B948CB">
              <w:rPr>
                <w:color w:val="000000"/>
                <w:sz w:val="24"/>
                <w:szCs w:val="24"/>
                <w:lang w:val="ru-RU"/>
              </w:rPr>
              <w:t>.</w:t>
            </w:r>
            <w:r w:rsidR="00B948CB" w:rsidRPr="00B948CB">
              <w:rPr>
                <w:color w:val="000000"/>
                <w:sz w:val="24"/>
                <w:szCs w:val="24"/>
                <w:lang w:val="ru-RU"/>
              </w:rPr>
              <w:t xml:space="preserve">2018 г.), серия </w:t>
            </w:r>
            <w:r w:rsidR="00607463" w:rsidRPr="00B948CB">
              <w:rPr>
                <w:color w:val="000000"/>
                <w:sz w:val="24"/>
                <w:szCs w:val="24"/>
                <w:lang w:val="ru-RU"/>
              </w:rPr>
              <w:t>КН</w:t>
            </w:r>
            <w:r w:rsidR="00F42E5A">
              <w:rPr>
                <w:color w:val="000000"/>
                <w:sz w:val="24"/>
                <w:szCs w:val="24"/>
                <w:lang w:val="ru-RU"/>
              </w:rPr>
              <w:t xml:space="preserve">Д </w:t>
            </w:r>
            <w:r w:rsidR="00607463" w:rsidRPr="00B948CB">
              <w:rPr>
                <w:color w:val="000000"/>
                <w:sz w:val="24"/>
                <w:szCs w:val="24"/>
                <w:lang w:val="ru-RU"/>
              </w:rPr>
              <w:t>№</w:t>
            </w:r>
            <w:r w:rsidR="00B948CB" w:rsidRPr="00B948CB">
              <w:rPr>
                <w:color w:val="000000"/>
                <w:sz w:val="24"/>
                <w:szCs w:val="24"/>
                <w:lang w:val="ru-RU"/>
              </w:rPr>
              <w:t xml:space="preserve"> 082606</w:t>
            </w:r>
          </w:p>
        </w:tc>
      </w:tr>
      <w:tr w:rsidR="005F07CC" w:rsidRPr="00C33514" w14:paraId="51188F7F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E1FFA2" w14:textId="77777777" w:rsidR="005F07CC" w:rsidRPr="003B4468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3B44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8D5C0" w14:textId="77777777" w:rsidR="005F07CC" w:rsidRPr="003B4468" w:rsidRDefault="005F07CC" w:rsidP="00C17454">
            <w:pPr>
              <w:spacing w:after="0"/>
              <w:ind w:left="57" w:right="57"/>
              <w:rPr>
                <w:sz w:val="24"/>
                <w:szCs w:val="24"/>
              </w:rPr>
            </w:pPr>
            <w:r w:rsidRPr="003B4468">
              <w:rPr>
                <w:color w:val="000000"/>
                <w:sz w:val="24"/>
                <w:szCs w:val="24"/>
              </w:rPr>
              <w:t>Ученое звание, дата присуждения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CEFCF" w14:textId="77777777" w:rsidR="005F07CC" w:rsidRPr="003B4468" w:rsidRDefault="00DD47A9" w:rsidP="000D3771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3B4468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F07CC" w:rsidRPr="00C33514" w14:paraId="73D12306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45D6ED" w14:textId="77777777" w:rsidR="005F07CC" w:rsidRPr="003B4468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3B44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31498" w14:textId="77777777" w:rsidR="005F07CC" w:rsidRPr="003B4468" w:rsidRDefault="005F07CC" w:rsidP="00C17454">
            <w:pPr>
              <w:spacing w:after="0"/>
              <w:ind w:left="57" w:right="57"/>
              <w:rPr>
                <w:sz w:val="24"/>
                <w:szCs w:val="24"/>
              </w:rPr>
            </w:pPr>
            <w:r w:rsidRPr="003B4468">
              <w:rPr>
                <w:color w:val="000000"/>
                <w:sz w:val="24"/>
                <w:szCs w:val="24"/>
              </w:rPr>
              <w:t>Почетное звание, дата присуждения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9E488" w14:textId="77777777" w:rsidR="005F07CC" w:rsidRPr="003B4468" w:rsidRDefault="00DD47A9" w:rsidP="000D3771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3B4468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F07CC" w:rsidRPr="005A6A28" w14:paraId="01F4EDCB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9937E" w14:textId="77777777" w:rsidR="005F07CC" w:rsidRPr="00D57035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D5703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DC1B6B" w14:textId="77777777" w:rsidR="005F07CC" w:rsidRPr="00D57035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D57035">
              <w:rPr>
                <w:color w:val="000000"/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0B65" w14:textId="77777777" w:rsidR="00F67D30" w:rsidRPr="00F67D30" w:rsidRDefault="00D86FF9" w:rsidP="00D86FF9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F67D30">
              <w:rPr>
                <w:sz w:val="24"/>
                <w:szCs w:val="24"/>
                <w:lang w:val="ru-RU"/>
              </w:rPr>
              <w:t xml:space="preserve">И.о. ассоциированного профессора (Приказ от </w:t>
            </w:r>
            <w:r w:rsidR="00405071" w:rsidRPr="00F67D30">
              <w:rPr>
                <w:sz w:val="24"/>
                <w:szCs w:val="24"/>
                <w:lang w:val="ru-RU"/>
              </w:rPr>
              <w:t>2</w:t>
            </w:r>
            <w:r w:rsidRPr="00F67D30">
              <w:rPr>
                <w:sz w:val="24"/>
                <w:szCs w:val="24"/>
                <w:lang w:val="ru-RU"/>
              </w:rPr>
              <w:t>4.0</w:t>
            </w:r>
            <w:r w:rsidR="00405071" w:rsidRPr="00F67D30">
              <w:rPr>
                <w:sz w:val="24"/>
                <w:szCs w:val="24"/>
                <w:lang w:val="ru-RU"/>
              </w:rPr>
              <w:t>6</w:t>
            </w:r>
            <w:r w:rsidRPr="00F67D30">
              <w:rPr>
                <w:sz w:val="24"/>
                <w:szCs w:val="24"/>
                <w:lang w:val="ru-RU"/>
              </w:rPr>
              <w:t>.20</w:t>
            </w:r>
            <w:r w:rsidR="00405071" w:rsidRPr="00F67D30">
              <w:rPr>
                <w:sz w:val="24"/>
                <w:szCs w:val="24"/>
                <w:lang w:val="ru-RU"/>
              </w:rPr>
              <w:t>22</w:t>
            </w:r>
            <w:r w:rsidRPr="00F67D30">
              <w:rPr>
                <w:sz w:val="24"/>
                <w:szCs w:val="24"/>
                <w:lang w:val="ru-RU"/>
              </w:rPr>
              <w:t xml:space="preserve"> г</w:t>
            </w:r>
            <w:r w:rsidR="00405071" w:rsidRPr="00F67D30">
              <w:rPr>
                <w:sz w:val="24"/>
                <w:szCs w:val="24"/>
                <w:lang w:val="ru-RU"/>
              </w:rPr>
              <w:t>.</w:t>
            </w:r>
            <w:r w:rsidRPr="00F67D30">
              <w:rPr>
                <w:sz w:val="24"/>
                <w:szCs w:val="24"/>
                <w:lang w:val="ru-RU"/>
              </w:rPr>
              <w:t>, №</w:t>
            </w:r>
            <w:r w:rsidR="00405071" w:rsidRPr="00F67D30">
              <w:rPr>
                <w:sz w:val="24"/>
                <w:szCs w:val="24"/>
                <w:lang w:val="ru-RU"/>
              </w:rPr>
              <w:t xml:space="preserve"> 495</w:t>
            </w:r>
            <w:r w:rsidRPr="00F67D30">
              <w:rPr>
                <w:sz w:val="24"/>
                <w:szCs w:val="24"/>
                <w:lang w:val="ru-RU"/>
              </w:rPr>
              <w:t xml:space="preserve"> ж/к); </w:t>
            </w:r>
            <w:r w:rsidR="00DA60F9" w:rsidRPr="00F67D30">
              <w:rPr>
                <w:sz w:val="24"/>
                <w:szCs w:val="24"/>
                <w:lang w:val="ru-RU"/>
              </w:rPr>
              <w:t>И.о. з</w:t>
            </w:r>
            <w:r w:rsidR="00DD47A9" w:rsidRPr="00F67D30">
              <w:rPr>
                <w:sz w:val="24"/>
                <w:szCs w:val="24"/>
                <w:lang w:val="ru-RU"/>
              </w:rPr>
              <w:t>аведующ</w:t>
            </w:r>
            <w:r w:rsidR="00DA60F9" w:rsidRPr="00F67D30">
              <w:rPr>
                <w:sz w:val="24"/>
                <w:szCs w:val="24"/>
                <w:lang w:val="ru-RU"/>
              </w:rPr>
              <w:t>его</w:t>
            </w:r>
            <w:r w:rsidR="00DD47A9" w:rsidRPr="00F67D30">
              <w:rPr>
                <w:sz w:val="24"/>
                <w:szCs w:val="24"/>
                <w:lang w:val="ru-RU"/>
              </w:rPr>
              <w:t xml:space="preserve"> кафедрой </w:t>
            </w:r>
            <w:r w:rsidRPr="00F67D30">
              <w:rPr>
                <w:sz w:val="24"/>
                <w:szCs w:val="24"/>
                <w:lang w:val="ru-RU"/>
              </w:rPr>
              <w:t>радиотехника, электроника и телекоммуникации</w:t>
            </w:r>
            <w:r w:rsidR="00DD47A9" w:rsidRPr="00F67D30">
              <w:rPr>
                <w:sz w:val="24"/>
                <w:szCs w:val="24"/>
                <w:lang w:val="ru-RU"/>
              </w:rPr>
              <w:t xml:space="preserve"> </w:t>
            </w:r>
            <w:r w:rsidR="00100B4A" w:rsidRPr="00F67D30">
              <w:rPr>
                <w:sz w:val="24"/>
                <w:szCs w:val="24"/>
                <w:lang w:val="ru-RU"/>
              </w:rPr>
              <w:t>(</w:t>
            </w:r>
            <w:r w:rsidRPr="00F67D30">
              <w:rPr>
                <w:sz w:val="24"/>
                <w:szCs w:val="24"/>
                <w:lang w:val="ru-RU"/>
              </w:rPr>
              <w:t xml:space="preserve">Приказ от </w:t>
            </w:r>
            <w:r w:rsidRPr="00F67D30">
              <w:rPr>
                <w:sz w:val="24"/>
                <w:szCs w:val="24"/>
                <w:lang w:val="ru-RU"/>
              </w:rPr>
              <w:lastRenderedPageBreak/>
              <w:t>0</w:t>
            </w:r>
            <w:r w:rsidR="00DA60F9" w:rsidRPr="00F67D30">
              <w:rPr>
                <w:sz w:val="24"/>
                <w:szCs w:val="24"/>
                <w:lang w:val="ru-RU"/>
              </w:rPr>
              <w:t>1</w:t>
            </w:r>
            <w:r w:rsidRPr="00F67D30">
              <w:rPr>
                <w:sz w:val="24"/>
                <w:szCs w:val="24"/>
                <w:lang w:val="ru-RU"/>
              </w:rPr>
              <w:t>.09.20</w:t>
            </w:r>
            <w:r w:rsidR="00DA60F9" w:rsidRPr="00F67D30">
              <w:rPr>
                <w:sz w:val="24"/>
                <w:szCs w:val="24"/>
                <w:lang w:val="ru-RU"/>
              </w:rPr>
              <w:t>22</w:t>
            </w:r>
            <w:r w:rsidRPr="00F67D30">
              <w:rPr>
                <w:sz w:val="24"/>
                <w:szCs w:val="24"/>
                <w:lang w:val="ru-RU"/>
              </w:rPr>
              <w:t xml:space="preserve"> г</w:t>
            </w:r>
            <w:r w:rsidR="00DA60F9" w:rsidRPr="00F67D30">
              <w:rPr>
                <w:sz w:val="24"/>
                <w:szCs w:val="24"/>
                <w:lang w:val="ru-RU"/>
              </w:rPr>
              <w:t>.</w:t>
            </w:r>
            <w:r w:rsidRPr="00F67D30">
              <w:rPr>
                <w:sz w:val="24"/>
                <w:szCs w:val="24"/>
                <w:lang w:val="ru-RU"/>
              </w:rPr>
              <w:t>, №</w:t>
            </w:r>
            <w:r w:rsidR="00DA60F9" w:rsidRPr="00F67D30">
              <w:rPr>
                <w:sz w:val="24"/>
                <w:szCs w:val="24"/>
                <w:lang w:val="ru-RU"/>
              </w:rPr>
              <w:t xml:space="preserve"> 668</w:t>
            </w:r>
            <w:r w:rsidRPr="00F67D30">
              <w:rPr>
                <w:sz w:val="24"/>
                <w:szCs w:val="24"/>
                <w:lang w:val="ru-RU"/>
              </w:rPr>
              <w:t xml:space="preserve"> ж/к</w:t>
            </w:r>
            <w:r w:rsidR="00100B4A" w:rsidRPr="00F67D30">
              <w:rPr>
                <w:sz w:val="24"/>
                <w:szCs w:val="24"/>
                <w:lang w:val="ru-RU"/>
              </w:rPr>
              <w:t>)</w:t>
            </w:r>
            <w:r w:rsidR="00F67D30" w:rsidRPr="00F67D30">
              <w:rPr>
                <w:sz w:val="24"/>
                <w:szCs w:val="24"/>
                <w:lang w:val="ru-RU"/>
              </w:rPr>
              <w:t xml:space="preserve">; </w:t>
            </w:r>
          </w:p>
          <w:p w14:paraId="4714BF1F" w14:textId="5CC41C57" w:rsidR="005F07CC" w:rsidRPr="00F67D30" w:rsidRDefault="00F67D30" w:rsidP="00D86FF9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F67D30">
              <w:rPr>
                <w:sz w:val="24"/>
                <w:szCs w:val="24"/>
                <w:lang w:val="ru-RU"/>
              </w:rPr>
              <w:t>Заведующий кафедрой</w:t>
            </w:r>
            <w:r w:rsidR="00B4265E" w:rsidRPr="00F67D30">
              <w:rPr>
                <w:sz w:val="24"/>
                <w:szCs w:val="24"/>
                <w:lang w:val="ru-RU"/>
              </w:rPr>
              <w:t xml:space="preserve"> </w:t>
            </w:r>
            <w:r w:rsidRPr="00F67D30">
              <w:rPr>
                <w:sz w:val="24"/>
                <w:szCs w:val="24"/>
                <w:lang w:val="ru-RU"/>
              </w:rPr>
              <w:t>радиотехника, электроника и телекоммуникации (Приказ от 18.11.2022 г., № 969 ж/к); Заведующий кафедрой радиотехника, электроника и телекоммуникации (Приказ от 25.12.2023 г., № 1512 ж/к)  по настоящее время (До 30.06.2026 г.).</w:t>
            </w:r>
          </w:p>
        </w:tc>
      </w:tr>
      <w:tr w:rsidR="005F07CC" w:rsidRPr="005A6A28" w14:paraId="0DEF11CA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33CF2" w14:textId="77777777" w:rsidR="005F07CC" w:rsidRPr="00D57035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D57035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5CC3D" w14:textId="77777777" w:rsidR="005F07CC" w:rsidRPr="00D57035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D57035">
              <w:rPr>
                <w:color w:val="000000"/>
                <w:sz w:val="24"/>
                <w:szCs w:val="24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8ECBE" w14:textId="20FA9245" w:rsidR="005F07CC" w:rsidRPr="00BD3714" w:rsidRDefault="005F07CC" w:rsidP="001C4529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BD3714">
              <w:rPr>
                <w:color w:val="000000"/>
                <w:sz w:val="24"/>
                <w:szCs w:val="24"/>
                <w:lang w:val="ru-RU"/>
              </w:rPr>
              <w:t xml:space="preserve">Всего </w:t>
            </w:r>
            <w:r w:rsidR="001838D7" w:rsidRPr="00BD3714">
              <w:rPr>
                <w:color w:val="000000"/>
                <w:sz w:val="24"/>
                <w:szCs w:val="24"/>
                <w:lang w:val="ru-RU"/>
              </w:rPr>
              <w:t>1</w:t>
            </w:r>
            <w:r w:rsidR="00D57035" w:rsidRPr="00BD3714">
              <w:rPr>
                <w:color w:val="000000"/>
                <w:sz w:val="24"/>
                <w:szCs w:val="24"/>
                <w:lang w:val="ru-RU"/>
              </w:rPr>
              <w:t>9</w:t>
            </w:r>
            <w:r w:rsidR="001838D7" w:rsidRPr="00BD371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D3714">
              <w:rPr>
                <w:color w:val="000000"/>
                <w:sz w:val="24"/>
                <w:szCs w:val="24"/>
                <w:lang w:val="ru-RU"/>
              </w:rPr>
              <w:t xml:space="preserve">лет, в том числе в должности </w:t>
            </w:r>
            <w:r w:rsidR="00BD3714" w:rsidRPr="00BD3714">
              <w:rPr>
                <w:sz w:val="24"/>
                <w:szCs w:val="24"/>
                <w:lang w:val="ru-RU"/>
              </w:rPr>
              <w:t>2 года.</w:t>
            </w:r>
          </w:p>
        </w:tc>
      </w:tr>
      <w:tr w:rsidR="005F07CC" w:rsidRPr="001933AE" w14:paraId="306E0F67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8A20EA" w14:textId="77777777" w:rsidR="005F07CC" w:rsidRPr="008602BD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8602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D8320" w14:textId="77777777" w:rsidR="005F07CC" w:rsidRPr="008602BD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8602BD">
              <w:rPr>
                <w:color w:val="000000"/>
                <w:sz w:val="24"/>
                <w:szCs w:val="24"/>
                <w:lang w:val="ru-RU"/>
              </w:rPr>
              <w:t xml:space="preserve">Количество научных статей после </w:t>
            </w:r>
            <w:r w:rsidRPr="008602BD">
              <w:rPr>
                <w:color w:val="000000"/>
                <w:sz w:val="24"/>
                <w:szCs w:val="24"/>
                <w:u w:val="single"/>
                <w:lang w:val="ru-RU"/>
              </w:rPr>
              <w:t>защиты диссертации</w:t>
            </w:r>
            <w:r w:rsidRPr="008602BD">
              <w:rPr>
                <w:color w:val="000000"/>
                <w:sz w:val="24"/>
                <w:szCs w:val="24"/>
                <w:lang w:val="ru-RU"/>
              </w:rPr>
              <w:t>/получения ученого звания ассоциированного профессора (доцента)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C65D2" w14:textId="77777777" w:rsidR="00B4265E" w:rsidRPr="00191BA7" w:rsidRDefault="005F07CC" w:rsidP="000D3771">
            <w:pPr>
              <w:spacing w:after="0"/>
              <w:ind w:left="57" w:right="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BA7">
              <w:rPr>
                <w:color w:val="000000"/>
                <w:sz w:val="24"/>
                <w:szCs w:val="24"/>
                <w:lang w:val="ru-RU"/>
              </w:rPr>
              <w:t xml:space="preserve">Всего </w:t>
            </w:r>
            <w:r w:rsidR="000C66AD" w:rsidRPr="00191BA7">
              <w:rPr>
                <w:color w:val="000000"/>
                <w:sz w:val="24"/>
                <w:szCs w:val="24"/>
                <w:lang w:val="ru-RU"/>
              </w:rPr>
              <w:t>37 научных работ</w:t>
            </w:r>
            <w:r w:rsidR="00B4265E" w:rsidRPr="00191BA7">
              <w:rPr>
                <w:color w:val="000000"/>
                <w:sz w:val="24"/>
                <w:szCs w:val="24"/>
                <w:lang w:val="ru-RU"/>
              </w:rPr>
              <w:t xml:space="preserve">, из них по запрашиваемому научному направлению </w:t>
            </w:r>
            <w:r w:rsidR="00050A6E" w:rsidRPr="00191BA7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36</w:t>
            </w:r>
            <w:r w:rsidR="00B4265E" w:rsidRPr="00191BA7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научных работ</w:t>
            </w:r>
            <w:r w:rsidR="00B4265E" w:rsidRPr="00191BA7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341B2B97" w14:textId="77777777" w:rsidR="005F07CC" w:rsidRPr="00191BA7" w:rsidRDefault="005F07CC" w:rsidP="000D3771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191BA7">
              <w:rPr>
                <w:color w:val="000000"/>
                <w:sz w:val="24"/>
                <w:szCs w:val="24"/>
                <w:lang w:val="ru-RU"/>
              </w:rPr>
              <w:t>в изданиях рекомендуемых уполномоченным органом</w:t>
            </w:r>
            <w:r w:rsidR="00B4265E" w:rsidRPr="00191BA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54308A" w:rsidRPr="00191BA7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8</w:t>
            </w:r>
            <w:r w:rsidR="006A7F24" w:rsidRPr="00191BA7">
              <w:rPr>
                <w:color w:val="000000"/>
                <w:sz w:val="24"/>
                <w:szCs w:val="24"/>
                <w:lang w:val="ru-RU"/>
              </w:rPr>
              <w:t xml:space="preserve"> (по запрашиваемому научному направлению)</w:t>
            </w:r>
            <w:r w:rsidR="0054308A" w:rsidRPr="00191BA7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116414E7" w14:textId="77777777" w:rsidR="006A7F24" w:rsidRPr="00191BA7" w:rsidRDefault="005F07CC" w:rsidP="000D3771">
            <w:pPr>
              <w:spacing w:after="0"/>
              <w:ind w:left="57" w:right="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BA7">
              <w:rPr>
                <w:color w:val="000000"/>
                <w:sz w:val="24"/>
                <w:szCs w:val="24"/>
                <w:lang w:val="ru-RU"/>
              </w:rPr>
              <w:t xml:space="preserve">в научных журналах, входящих в базы компании </w:t>
            </w:r>
            <w:r w:rsidRPr="00191BA7">
              <w:rPr>
                <w:color w:val="000000"/>
                <w:sz w:val="24"/>
                <w:szCs w:val="24"/>
              </w:rPr>
              <w:t>Clarivate</w:t>
            </w:r>
            <w:r w:rsidRPr="00191BA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91BA7">
              <w:rPr>
                <w:color w:val="000000"/>
                <w:sz w:val="24"/>
                <w:szCs w:val="24"/>
              </w:rPr>
              <w:t>Analytics</w:t>
            </w:r>
            <w:r w:rsidRPr="00191BA7">
              <w:rPr>
                <w:color w:val="000000"/>
                <w:sz w:val="24"/>
                <w:szCs w:val="24"/>
                <w:lang w:val="ru-RU"/>
              </w:rPr>
              <w:t xml:space="preserve"> (Кларивэйт Аналитикс) (</w:t>
            </w:r>
            <w:r w:rsidRPr="00191BA7">
              <w:rPr>
                <w:color w:val="000000"/>
                <w:sz w:val="24"/>
                <w:szCs w:val="24"/>
              </w:rPr>
              <w:t>Web</w:t>
            </w:r>
            <w:r w:rsidRPr="00191BA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91BA7">
              <w:rPr>
                <w:color w:val="000000"/>
                <w:sz w:val="24"/>
                <w:szCs w:val="24"/>
              </w:rPr>
              <w:t>of</w:t>
            </w:r>
            <w:r w:rsidRPr="00191BA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91BA7">
              <w:rPr>
                <w:color w:val="000000"/>
                <w:sz w:val="24"/>
                <w:szCs w:val="24"/>
              </w:rPr>
              <w:t>Science</w:t>
            </w:r>
            <w:r w:rsidRPr="00191BA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91BA7">
              <w:rPr>
                <w:color w:val="000000"/>
                <w:sz w:val="24"/>
                <w:szCs w:val="24"/>
              </w:rPr>
              <w:t>Core</w:t>
            </w:r>
            <w:r w:rsidRPr="00191BA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91BA7">
              <w:rPr>
                <w:color w:val="000000"/>
                <w:sz w:val="24"/>
                <w:szCs w:val="24"/>
              </w:rPr>
              <w:t>Collection</w:t>
            </w:r>
            <w:r w:rsidRPr="00191BA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191BA7">
              <w:rPr>
                <w:color w:val="000000"/>
                <w:sz w:val="24"/>
                <w:szCs w:val="24"/>
              </w:rPr>
              <w:t>Clarivate</w:t>
            </w:r>
            <w:r w:rsidRPr="00191BA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91BA7">
              <w:rPr>
                <w:color w:val="000000"/>
                <w:sz w:val="24"/>
                <w:szCs w:val="24"/>
              </w:rPr>
              <w:t>Analytics</w:t>
            </w:r>
            <w:r w:rsidRPr="00191BA7">
              <w:rPr>
                <w:color w:val="000000"/>
                <w:sz w:val="24"/>
                <w:szCs w:val="24"/>
                <w:lang w:val="ru-RU"/>
              </w:rPr>
              <w:t xml:space="preserve"> (Вэб оф Сайнс Кор Коллекшн, Кларивэйт Аналитикс)) </w:t>
            </w:r>
            <w:r w:rsidR="00B4265E" w:rsidRPr="00191BA7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1 статья (</w:t>
            </w:r>
            <w:r w:rsidR="00B4265E" w:rsidRPr="00191BA7">
              <w:rPr>
                <w:b/>
                <w:color w:val="000000"/>
                <w:sz w:val="24"/>
                <w:szCs w:val="24"/>
                <w:u w:val="single"/>
              </w:rPr>
              <w:t>Q</w:t>
            </w:r>
            <w:r w:rsidR="00E869E6" w:rsidRPr="00191BA7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2)</w:t>
            </w:r>
            <w:r w:rsidR="00B4265E" w:rsidRPr="00191BA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E7198D" w:rsidRPr="00191BA7">
              <w:rPr>
                <w:color w:val="000000"/>
                <w:sz w:val="24"/>
                <w:szCs w:val="24"/>
                <w:lang w:val="ru-RU"/>
              </w:rPr>
              <w:t>по запрашиваемому научному направлению</w:t>
            </w:r>
            <w:r w:rsidR="0054308A" w:rsidRPr="00191BA7">
              <w:rPr>
                <w:color w:val="000000"/>
                <w:sz w:val="24"/>
                <w:szCs w:val="24"/>
                <w:lang w:val="ru-RU"/>
              </w:rPr>
              <w:t>;</w:t>
            </w:r>
            <w:r w:rsidRPr="00191BA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7829B9D" w14:textId="77777777" w:rsidR="005F07CC" w:rsidRPr="00191BA7" w:rsidRDefault="005F07CC" w:rsidP="000D3771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191BA7">
              <w:rPr>
                <w:color w:val="000000"/>
                <w:sz w:val="24"/>
                <w:szCs w:val="24"/>
              </w:rPr>
              <w:t>Scopus</w:t>
            </w:r>
            <w:r w:rsidRPr="00191BA7">
              <w:rPr>
                <w:color w:val="000000"/>
                <w:sz w:val="24"/>
                <w:szCs w:val="24"/>
                <w:lang w:val="ru-RU"/>
              </w:rPr>
              <w:t xml:space="preserve"> (Скопус) </w:t>
            </w:r>
            <w:r w:rsidR="0054308A" w:rsidRPr="00191BA7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11</w:t>
            </w:r>
            <w:r w:rsidR="00E7198D" w:rsidRPr="00191BA7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публикаций</w:t>
            </w:r>
            <w:r w:rsidR="00E7198D" w:rsidRPr="00191BA7">
              <w:rPr>
                <w:color w:val="000000"/>
                <w:sz w:val="24"/>
                <w:szCs w:val="24"/>
                <w:lang w:val="ru-RU"/>
              </w:rPr>
              <w:t xml:space="preserve">, из них по запрашиваемому научному направлению </w:t>
            </w:r>
            <w:r w:rsidR="0054308A" w:rsidRPr="00191BA7">
              <w:rPr>
                <w:b/>
                <w:color w:val="000000"/>
                <w:sz w:val="24"/>
                <w:szCs w:val="24"/>
                <w:u w:val="single"/>
              </w:rPr>
              <w:t>10</w:t>
            </w:r>
            <w:r w:rsidR="006A7F24" w:rsidRPr="00191BA7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6A7F24" w:rsidRPr="00191BA7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статей</w:t>
            </w:r>
            <w:r w:rsidR="0054308A" w:rsidRPr="00191BA7">
              <w:rPr>
                <w:lang w:val="uz-Cyrl-UZ"/>
              </w:rPr>
              <w:t>;</w:t>
            </w:r>
          </w:p>
          <w:p w14:paraId="7898AAA0" w14:textId="77777777" w:rsidR="005F07CC" w:rsidRPr="00191BA7" w:rsidRDefault="005F07CC" w:rsidP="006A7F24">
            <w:pPr>
              <w:spacing w:after="0"/>
              <w:ind w:left="57" w:right="57"/>
              <w:jc w:val="both"/>
              <w:rPr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191BA7">
              <w:rPr>
                <w:color w:val="000000"/>
                <w:sz w:val="24"/>
                <w:szCs w:val="24"/>
                <w:lang w:val="ru-RU"/>
              </w:rPr>
              <w:t>творческих трудов</w:t>
            </w:r>
            <w:r w:rsidR="006A7F24" w:rsidRPr="00191BA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A7F24" w:rsidRPr="00191BA7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нет</w:t>
            </w:r>
            <w:r w:rsidR="0054308A" w:rsidRPr="00191BA7">
              <w:rPr>
                <w:color w:val="000000"/>
                <w:sz w:val="24"/>
                <w:szCs w:val="24"/>
                <w:lang w:val="ru-RU"/>
              </w:rPr>
              <w:t>;</w:t>
            </w:r>
            <w:r w:rsidR="0054308A" w:rsidRPr="00191BA7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13D6BF1A" w14:textId="77777777" w:rsidR="00E7198D" w:rsidRPr="001933AE" w:rsidRDefault="00E7198D" w:rsidP="006A7F24">
            <w:pPr>
              <w:spacing w:after="0"/>
              <w:ind w:left="57" w:right="57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191BA7">
              <w:rPr>
                <w:color w:val="000000"/>
                <w:sz w:val="24"/>
                <w:szCs w:val="24"/>
                <w:lang w:val="ru-RU"/>
              </w:rPr>
              <w:t>прочие публикации</w:t>
            </w:r>
            <w:r w:rsidR="001933AE" w:rsidRPr="00191BA7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18</w:t>
            </w:r>
            <w:r w:rsidR="00395014" w:rsidRPr="00191BA7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.</w:t>
            </w:r>
          </w:p>
        </w:tc>
      </w:tr>
      <w:tr w:rsidR="005F07CC" w:rsidRPr="00B7346D" w14:paraId="2673722A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51BCC9" w14:textId="77777777" w:rsidR="005F07CC" w:rsidRPr="008274C7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8274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420BF" w14:textId="77777777" w:rsidR="005F07CC" w:rsidRPr="008274C7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8274C7">
              <w:rPr>
                <w:color w:val="000000"/>
                <w:sz w:val="24"/>
                <w:szCs w:val="24"/>
                <w:lang w:val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8FBEE" w14:textId="77777777" w:rsidR="00A767C7" w:rsidRPr="007D055F" w:rsidRDefault="003A3505" w:rsidP="00A767C7">
            <w:pPr>
              <w:tabs>
                <w:tab w:val="left" w:pos="567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767C7" w:rsidRPr="007D055F">
              <w:rPr>
                <w:sz w:val="24"/>
                <w:szCs w:val="24"/>
                <w:lang w:val="ru-RU"/>
              </w:rPr>
              <w:t xml:space="preserve"> монография. </w:t>
            </w:r>
          </w:p>
          <w:p w14:paraId="3955AA4F" w14:textId="4DCE4656" w:rsidR="00C51C1B" w:rsidRPr="009B1FE6" w:rsidRDefault="00B7346D" w:rsidP="009B1FE6">
            <w:pPr>
              <w:tabs>
                <w:tab w:val="left" w:pos="567"/>
              </w:tabs>
              <w:spacing w:after="0" w:line="240" w:lineRule="auto"/>
              <w:rPr>
                <w:b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A767C7" w:rsidRPr="007D055F">
              <w:rPr>
                <w:sz w:val="24"/>
                <w:szCs w:val="24"/>
                <w:lang w:val="ru-RU"/>
              </w:rPr>
              <w:t xml:space="preserve">Методы оценки качества цифрового телевизионного изображения и пропускной способности в мультисервисных </w:t>
            </w:r>
            <w:r w:rsidR="00A767C7" w:rsidRPr="007D055F">
              <w:rPr>
                <w:sz w:val="24"/>
                <w:szCs w:val="24"/>
              </w:rPr>
              <w:t>IP</w:t>
            </w:r>
            <w:r w:rsidR="00A767C7" w:rsidRPr="007D055F">
              <w:rPr>
                <w:sz w:val="24"/>
                <w:szCs w:val="24"/>
                <w:lang w:val="ru-RU"/>
              </w:rPr>
              <w:t>-сетях</w:t>
            </w:r>
            <w:r>
              <w:rPr>
                <w:sz w:val="24"/>
                <w:szCs w:val="24"/>
                <w:lang w:val="ru-RU"/>
              </w:rPr>
              <w:t>»</w:t>
            </w:r>
            <w:r w:rsidR="00A767C7" w:rsidRPr="007D055F">
              <w:rPr>
                <w:sz w:val="24"/>
                <w:szCs w:val="24"/>
                <w:lang w:val="ru-RU"/>
              </w:rPr>
              <w:t>: монография. – Нур-Султан: КАТУ им. С. Сейфуллина, 2022. – 168 с.</w:t>
            </w:r>
          </w:p>
        </w:tc>
      </w:tr>
      <w:tr w:rsidR="005F07CC" w:rsidRPr="00C33514" w14:paraId="5CC62284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EF8A74" w14:textId="77777777" w:rsidR="005F07CC" w:rsidRPr="004B4390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4B439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F4BC6" w14:textId="77777777" w:rsidR="005F07CC" w:rsidRPr="004B4390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4B4390">
              <w:rPr>
                <w:color w:val="000000"/>
                <w:sz w:val="24"/>
                <w:szCs w:val="24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4B4390">
              <w:rPr>
                <w:color w:val="000000"/>
                <w:sz w:val="24"/>
                <w:szCs w:val="24"/>
              </w:rPr>
              <w:t>PhD</w:t>
            </w:r>
            <w:r w:rsidRPr="004B4390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4B4390">
              <w:rPr>
                <w:color w:val="000000"/>
                <w:sz w:val="24"/>
                <w:szCs w:val="24"/>
              </w:rPr>
              <w:t>PhD</w:t>
            </w:r>
            <w:r w:rsidRPr="004B4390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4B4390">
              <w:rPr>
                <w:color w:val="000000"/>
                <w:sz w:val="24"/>
                <w:szCs w:val="24"/>
              </w:rPr>
              <w:t>PhD</w:t>
            </w:r>
            <w:r w:rsidRPr="004B4390">
              <w:rPr>
                <w:color w:val="000000"/>
                <w:sz w:val="24"/>
                <w:szCs w:val="24"/>
                <w:lang w:val="ru-RU"/>
              </w:rPr>
              <w:t>), доктора по профилю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2AB749" w14:textId="77777777" w:rsidR="005F07CC" w:rsidRPr="004B4390" w:rsidRDefault="001838D7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4B4390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F07CC" w:rsidRPr="00C33514" w14:paraId="1373C03A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27083B" w14:textId="77777777" w:rsidR="005F07CC" w:rsidRPr="00C7023B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C7023B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7396F3" w14:textId="77777777" w:rsidR="005F07CC" w:rsidRPr="00C7023B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C7023B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2C81D" w14:textId="77777777" w:rsidR="00CD1E83" w:rsidRPr="00C7023B" w:rsidRDefault="00C7023B" w:rsidP="000D3771">
            <w:pPr>
              <w:spacing w:after="0"/>
              <w:ind w:left="57" w:right="57"/>
              <w:jc w:val="both"/>
              <w:rPr>
                <w:sz w:val="24"/>
                <w:szCs w:val="24"/>
                <w:lang w:val="kk-KZ"/>
              </w:rPr>
            </w:pPr>
            <w:r w:rsidRPr="00C7023B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F07CC" w:rsidRPr="00C33514" w14:paraId="11809B4C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A233AE" w14:textId="77777777" w:rsidR="005F07CC" w:rsidRPr="0007351C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0735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58669" w14:textId="77777777" w:rsidR="005F07CC" w:rsidRPr="0007351C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07351C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2228B6" w14:textId="77777777" w:rsidR="005F07CC" w:rsidRPr="0007351C" w:rsidRDefault="001838D7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07351C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F07CC" w:rsidRPr="005A6A28" w14:paraId="3B1881B3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D26989" w14:textId="77777777" w:rsidR="005F07CC" w:rsidRPr="007D29EE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7D29E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2765B7" w14:textId="77777777" w:rsidR="005F07CC" w:rsidRPr="007D29EE" w:rsidRDefault="005F07CC" w:rsidP="00C17454">
            <w:pPr>
              <w:spacing w:after="0"/>
              <w:ind w:left="57" w:right="57"/>
              <w:rPr>
                <w:sz w:val="24"/>
                <w:szCs w:val="24"/>
              </w:rPr>
            </w:pPr>
            <w:r w:rsidRPr="007D29EE">
              <w:rPr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5F91E" w14:textId="77777777" w:rsidR="002E591F" w:rsidRPr="00A877DE" w:rsidRDefault="002E591F" w:rsidP="00C656A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A877DE">
              <w:rPr>
                <w:sz w:val="24"/>
                <w:szCs w:val="24"/>
              </w:rPr>
              <w:t>Член международной ассоциации</w:t>
            </w:r>
          </w:p>
          <w:p w14:paraId="3EE2D35C" w14:textId="77777777" w:rsidR="002E591F" w:rsidRPr="00A877DE" w:rsidRDefault="002E591F" w:rsidP="00C656A6">
            <w:pPr>
              <w:pStyle w:val="a8"/>
              <w:spacing w:before="0" w:beforeAutospacing="0" w:after="0" w:afterAutospacing="0"/>
            </w:pPr>
            <w:r w:rsidRPr="00A877DE">
              <w:t>инженеров энергетиков</w:t>
            </w:r>
            <w:r w:rsidR="002246F2" w:rsidRPr="00A877DE">
              <w:t>, г. Караганд</w:t>
            </w:r>
            <w:r w:rsidR="007D29EE">
              <w:t>а, Республика Казахстан, 2014 г;</w:t>
            </w:r>
          </w:p>
          <w:p w14:paraId="1ED333C9" w14:textId="77777777" w:rsidR="00B54893" w:rsidRPr="00A877DE" w:rsidRDefault="00B54893" w:rsidP="00C656A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A877DE">
              <w:rPr>
                <w:color w:val="333333"/>
                <w:sz w:val="24"/>
                <w:shd w:val="clear" w:color="auto" w:fill="FFFFFF"/>
                <w:lang w:val="ru-RU"/>
              </w:rPr>
              <w:t xml:space="preserve">Юбилейная медаль 55 лет КазАТУ, </w:t>
            </w:r>
            <w:r w:rsidR="000D72E3" w:rsidRPr="00A877DE">
              <w:rPr>
                <w:lang w:val="ru-RU"/>
              </w:rPr>
              <w:t>Республика Казахстан</w:t>
            </w:r>
            <w:r w:rsidR="000D72E3" w:rsidRPr="00A877DE">
              <w:rPr>
                <w:color w:val="333333"/>
                <w:sz w:val="24"/>
                <w:shd w:val="clear" w:color="auto" w:fill="FFFFFF"/>
                <w:lang w:val="ru-RU"/>
              </w:rPr>
              <w:t>,</w:t>
            </w:r>
            <w:r w:rsidR="007D29EE">
              <w:rPr>
                <w:color w:val="333333"/>
                <w:sz w:val="24"/>
                <w:shd w:val="clear" w:color="auto" w:fill="FFFFFF"/>
                <w:lang w:val="ru-RU"/>
              </w:rPr>
              <w:t xml:space="preserve"> </w:t>
            </w:r>
            <w:r w:rsidRPr="00A877DE">
              <w:rPr>
                <w:color w:val="333333"/>
                <w:sz w:val="24"/>
                <w:shd w:val="clear" w:color="auto" w:fill="FFFFFF"/>
                <w:lang w:val="ru-RU"/>
              </w:rPr>
              <w:t>2012 г</w:t>
            </w:r>
            <w:r w:rsidR="007D29EE">
              <w:rPr>
                <w:color w:val="333333"/>
                <w:sz w:val="24"/>
                <w:shd w:val="clear" w:color="auto" w:fill="FFFFFF"/>
                <w:lang w:val="ru-RU"/>
              </w:rPr>
              <w:t>;</w:t>
            </w:r>
            <w:r w:rsidR="000A5488" w:rsidRPr="00A877DE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277664D0" w14:textId="77777777" w:rsidR="000A5488" w:rsidRPr="007D29EE" w:rsidRDefault="000A5488" w:rsidP="00C656A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68"/>
              </w:tabs>
              <w:autoSpaceDE w:val="0"/>
              <w:autoSpaceDN w:val="0"/>
              <w:adjustRightInd w:val="0"/>
              <w:spacing w:before="120" w:after="0"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A877DE">
              <w:rPr>
                <w:bCs/>
                <w:sz w:val="24"/>
                <w:szCs w:val="24"/>
                <w:lang w:val="ru-RU"/>
              </w:rPr>
              <w:t xml:space="preserve">Исполнитель проекта </w:t>
            </w:r>
            <w:r w:rsidR="004F2BAF" w:rsidRPr="00A877DE">
              <w:rPr>
                <w:lang w:val="ru-RU"/>
              </w:rPr>
              <w:t xml:space="preserve">AP09561922 </w:t>
            </w:r>
            <w:r w:rsidR="004F2BAF" w:rsidRPr="00A877DE">
              <w:rPr>
                <w:b/>
                <w:bCs/>
                <w:lang w:val="ru-RU"/>
              </w:rPr>
              <w:t>«</w:t>
            </w:r>
            <w:r w:rsidR="004F2BAF" w:rsidRPr="00A877DE">
              <w:rPr>
                <w:lang w:val="ru-RU"/>
              </w:rPr>
              <w:t>Разработка математического аппарата по применению гиперспектральных изображений для фитосанитарного обследования зерновых культур при аэрокосмической съемке</w:t>
            </w:r>
            <w:r w:rsidR="004F2BAF" w:rsidRPr="00A877DE">
              <w:rPr>
                <w:bCs/>
                <w:sz w:val="24"/>
                <w:szCs w:val="24"/>
                <w:lang w:val="ru-RU"/>
              </w:rPr>
              <w:t>», г</w:t>
            </w:r>
            <w:r w:rsidRPr="00A877DE">
              <w:rPr>
                <w:bCs/>
                <w:sz w:val="24"/>
                <w:szCs w:val="24"/>
                <w:lang w:val="ru-RU"/>
              </w:rPr>
              <w:t>рантовое финанси</w:t>
            </w:r>
            <w:r w:rsidR="00A877DE" w:rsidRPr="00A877DE">
              <w:rPr>
                <w:bCs/>
                <w:sz w:val="24"/>
                <w:szCs w:val="24"/>
                <w:lang w:val="ru-RU"/>
              </w:rPr>
              <w:t xml:space="preserve">рование научных исследований, </w:t>
            </w:r>
            <w:r w:rsidR="00A877DE" w:rsidRPr="007D29EE">
              <w:rPr>
                <w:bCs/>
                <w:sz w:val="24"/>
                <w:szCs w:val="24"/>
                <w:lang w:val="ru-RU"/>
              </w:rPr>
              <w:t>2021 г</w:t>
            </w:r>
            <w:r w:rsidR="007D29EE" w:rsidRPr="007D29EE">
              <w:rPr>
                <w:bCs/>
                <w:sz w:val="24"/>
                <w:szCs w:val="24"/>
                <w:lang w:val="ru-RU"/>
              </w:rPr>
              <w:t>;</w:t>
            </w:r>
          </w:p>
          <w:p w14:paraId="04063B49" w14:textId="77777777" w:rsidR="000A5488" w:rsidRPr="007D29EE" w:rsidRDefault="000A5488" w:rsidP="00C656A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7D29EE">
              <w:rPr>
                <w:bCs/>
                <w:sz w:val="24"/>
                <w:szCs w:val="24"/>
                <w:lang w:val="ru-RU"/>
              </w:rPr>
              <w:t xml:space="preserve">Исполнитель проекта </w:t>
            </w:r>
            <w:r w:rsidR="007D29EE" w:rsidRPr="007D29EE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№9 ПЦФ МСХ/21 «Разработка и создание научно-обоснованных Смарт-ферм (табунное коневодство, мясное скотоводство) с применением различных не менее 3-х цифровых решений по каждой области внедрения цифровизации под актуальные производственные задачи субъектов АПК и формирование необходимой для этого референтной базы данных для обучения сотрудников фермерских и крестьянских хозяйств и передачи цифровых знаний обучающимся студентам», </w:t>
            </w:r>
            <w:r w:rsidR="007D29EE" w:rsidRPr="007D29EE">
              <w:rPr>
                <w:color w:val="000000" w:themeColor="text1"/>
                <w:sz w:val="24"/>
                <w:szCs w:val="24"/>
                <w:lang w:val="kk-KZ"/>
              </w:rPr>
              <w:t>программно-целевоме финансирование</w:t>
            </w:r>
            <w:r w:rsidR="007D29EE" w:rsidRPr="007D29EE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7D29EE" w:rsidRPr="007D29EE">
              <w:rPr>
                <w:bCs/>
                <w:sz w:val="24"/>
                <w:szCs w:val="24"/>
                <w:lang w:val="ru-RU"/>
              </w:rPr>
              <w:t>на 2021-2023 годы»;</w:t>
            </w:r>
          </w:p>
          <w:p w14:paraId="7E1D0A13" w14:textId="77777777" w:rsidR="005F07CC" w:rsidRPr="00867C04" w:rsidRDefault="00ED3C4D" w:rsidP="00867C0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7D29EE">
              <w:rPr>
                <w:bCs/>
                <w:sz w:val="24"/>
                <w:szCs w:val="24"/>
              </w:rPr>
              <w:t>V</w:t>
            </w:r>
            <w:r w:rsidRPr="001A63E6">
              <w:rPr>
                <w:bCs/>
                <w:sz w:val="24"/>
                <w:szCs w:val="24"/>
                <w:lang w:val="ru-RU"/>
              </w:rPr>
              <w:t xml:space="preserve"> группа допуска </w:t>
            </w:r>
            <w:r w:rsidR="001A63E6" w:rsidRPr="001A63E6">
              <w:rPr>
                <w:bCs/>
                <w:sz w:val="24"/>
                <w:szCs w:val="24"/>
                <w:lang w:val="ru-RU"/>
              </w:rPr>
              <w:t>по электробезопасности (до и выше 1000 В)</w:t>
            </w:r>
            <w:r w:rsidR="000A5488" w:rsidRPr="001A63E6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</w:tbl>
    <w:p w14:paraId="3634812D" w14:textId="77777777" w:rsidR="00BA181F" w:rsidRPr="00C33514" w:rsidRDefault="00BA181F">
      <w:pPr>
        <w:rPr>
          <w:color w:val="000000"/>
          <w:sz w:val="24"/>
          <w:szCs w:val="24"/>
          <w:highlight w:val="yellow"/>
          <w:lang w:val="ru-RU"/>
        </w:rPr>
      </w:pPr>
    </w:p>
    <w:p w14:paraId="174C6A53" w14:textId="77777777" w:rsidR="00867C04" w:rsidRDefault="000E374E">
      <w:pPr>
        <w:rPr>
          <w:color w:val="000000"/>
          <w:sz w:val="24"/>
          <w:szCs w:val="24"/>
          <w:lang w:val="ru-RU"/>
        </w:rPr>
      </w:pPr>
      <w:r w:rsidRPr="00C33514">
        <w:rPr>
          <w:color w:val="000000"/>
          <w:sz w:val="24"/>
          <w:szCs w:val="24"/>
          <w:lang w:val="ru-RU"/>
        </w:rPr>
        <w:tab/>
      </w:r>
    </w:p>
    <w:p w14:paraId="6997B6DC" w14:textId="77777777" w:rsidR="00867C04" w:rsidRDefault="00867C04">
      <w:pPr>
        <w:rPr>
          <w:color w:val="000000"/>
          <w:sz w:val="24"/>
          <w:szCs w:val="24"/>
          <w:lang w:val="ru-RU"/>
        </w:rPr>
      </w:pPr>
    </w:p>
    <w:p w14:paraId="7C4F0569" w14:textId="77777777" w:rsidR="00ED6BDE" w:rsidRPr="00ED6BDE" w:rsidRDefault="000E374E" w:rsidP="00867C04">
      <w:pPr>
        <w:jc w:val="center"/>
        <w:rPr>
          <w:sz w:val="24"/>
          <w:szCs w:val="24"/>
          <w:lang w:val="ru-RU"/>
        </w:rPr>
      </w:pPr>
      <w:r w:rsidRPr="00C33514">
        <w:rPr>
          <w:color w:val="000000"/>
          <w:sz w:val="24"/>
          <w:szCs w:val="24"/>
          <w:lang w:val="ru-RU"/>
        </w:rPr>
        <w:t>Декан э</w:t>
      </w:r>
      <w:r w:rsidR="00ED6BDE" w:rsidRPr="00C33514">
        <w:rPr>
          <w:color w:val="000000"/>
          <w:sz w:val="24"/>
          <w:szCs w:val="24"/>
          <w:lang w:val="ru-RU"/>
        </w:rPr>
        <w:t>нергетического факультета</w:t>
      </w:r>
      <w:r w:rsidR="00ED6BDE" w:rsidRPr="00C33514">
        <w:rPr>
          <w:color w:val="000000"/>
          <w:sz w:val="24"/>
          <w:szCs w:val="24"/>
          <w:lang w:val="ru-RU"/>
        </w:rPr>
        <w:tab/>
      </w:r>
      <w:r w:rsidR="00ED6BDE" w:rsidRPr="00C33514">
        <w:rPr>
          <w:color w:val="000000"/>
          <w:sz w:val="24"/>
          <w:szCs w:val="24"/>
          <w:lang w:val="ru-RU"/>
        </w:rPr>
        <w:tab/>
      </w:r>
      <w:r w:rsidR="00ED6BDE" w:rsidRPr="00C33514">
        <w:rPr>
          <w:color w:val="000000"/>
          <w:sz w:val="24"/>
          <w:szCs w:val="24"/>
          <w:lang w:val="ru-RU"/>
        </w:rPr>
        <w:tab/>
      </w:r>
      <w:r w:rsidR="00ED6BDE" w:rsidRPr="00C33514">
        <w:rPr>
          <w:color w:val="000000"/>
          <w:sz w:val="24"/>
          <w:szCs w:val="24"/>
          <w:lang w:val="ru-RU"/>
        </w:rPr>
        <w:tab/>
        <w:t>Исенов С.С.</w:t>
      </w:r>
    </w:p>
    <w:sectPr w:rsidR="00ED6BDE" w:rsidRPr="00ED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C6046"/>
    <w:multiLevelType w:val="hybridMultilevel"/>
    <w:tmpl w:val="1424F45A"/>
    <w:lvl w:ilvl="0" w:tplc="C390E260">
      <w:start w:val="1"/>
      <w:numFmt w:val="bullet"/>
      <w:lvlText w:val="−"/>
      <w:lvlJc w:val="left"/>
      <w:pPr>
        <w:ind w:left="7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454E147F"/>
    <w:multiLevelType w:val="hybridMultilevel"/>
    <w:tmpl w:val="A7F05248"/>
    <w:lvl w:ilvl="0" w:tplc="C390E2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584093">
    <w:abstractNumId w:val="0"/>
  </w:num>
  <w:num w:numId="2" w16cid:durableId="1982733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7CC"/>
    <w:rsid w:val="000347C4"/>
    <w:rsid w:val="00050A6E"/>
    <w:rsid w:val="0007351C"/>
    <w:rsid w:val="0008686B"/>
    <w:rsid w:val="000A5488"/>
    <w:rsid w:val="000C2D03"/>
    <w:rsid w:val="000C66AD"/>
    <w:rsid w:val="000D3771"/>
    <w:rsid w:val="000D72E3"/>
    <w:rsid w:val="000E2D99"/>
    <w:rsid w:val="000E374E"/>
    <w:rsid w:val="00100B4A"/>
    <w:rsid w:val="001018DA"/>
    <w:rsid w:val="001838D7"/>
    <w:rsid w:val="00191BA7"/>
    <w:rsid w:val="001933AE"/>
    <w:rsid w:val="001A63E6"/>
    <w:rsid w:val="001C4529"/>
    <w:rsid w:val="002223DF"/>
    <w:rsid w:val="002246F2"/>
    <w:rsid w:val="002511A5"/>
    <w:rsid w:val="002E591F"/>
    <w:rsid w:val="003148D3"/>
    <w:rsid w:val="00395014"/>
    <w:rsid w:val="003A3505"/>
    <w:rsid w:val="003B4468"/>
    <w:rsid w:val="00405071"/>
    <w:rsid w:val="00420CEE"/>
    <w:rsid w:val="00424A53"/>
    <w:rsid w:val="004B1B37"/>
    <w:rsid w:val="004B4390"/>
    <w:rsid w:val="004C1722"/>
    <w:rsid w:val="004F2BAF"/>
    <w:rsid w:val="00500306"/>
    <w:rsid w:val="00532850"/>
    <w:rsid w:val="0054308A"/>
    <w:rsid w:val="005770D3"/>
    <w:rsid w:val="005A6A28"/>
    <w:rsid w:val="005B4A94"/>
    <w:rsid w:val="005D254F"/>
    <w:rsid w:val="005F07CC"/>
    <w:rsid w:val="00607463"/>
    <w:rsid w:val="00692B2C"/>
    <w:rsid w:val="006A718A"/>
    <w:rsid w:val="006A7F24"/>
    <w:rsid w:val="007C6BE1"/>
    <w:rsid w:val="007D055F"/>
    <w:rsid w:val="007D29EE"/>
    <w:rsid w:val="007D5682"/>
    <w:rsid w:val="008274C7"/>
    <w:rsid w:val="008602BD"/>
    <w:rsid w:val="00867C04"/>
    <w:rsid w:val="008829C7"/>
    <w:rsid w:val="008B639A"/>
    <w:rsid w:val="008F1E31"/>
    <w:rsid w:val="00972D7C"/>
    <w:rsid w:val="00974934"/>
    <w:rsid w:val="009B1FE6"/>
    <w:rsid w:val="009E7F86"/>
    <w:rsid w:val="00A767C7"/>
    <w:rsid w:val="00A877DE"/>
    <w:rsid w:val="00A87ADA"/>
    <w:rsid w:val="00AA43F7"/>
    <w:rsid w:val="00AE24DC"/>
    <w:rsid w:val="00AE7250"/>
    <w:rsid w:val="00AF6A34"/>
    <w:rsid w:val="00B4265E"/>
    <w:rsid w:val="00B50512"/>
    <w:rsid w:val="00B54893"/>
    <w:rsid w:val="00B7346D"/>
    <w:rsid w:val="00B948CB"/>
    <w:rsid w:val="00BA181F"/>
    <w:rsid w:val="00BD3714"/>
    <w:rsid w:val="00C016BA"/>
    <w:rsid w:val="00C01D07"/>
    <w:rsid w:val="00C17454"/>
    <w:rsid w:val="00C2641E"/>
    <w:rsid w:val="00C33514"/>
    <w:rsid w:val="00C51C1B"/>
    <w:rsid w:val="00C6166C"/>
    <w:rsid w:val="00C656A6"/>
    <w:rsid w:val="00C7023B"/>
    <w:rsid w:val="00CB4663"/>
    <w:rsid w:val="00CC553C"/>
    <w:rsid w:val="00CD1E83"/>
    <w:rsid w:val="00D142B9"/>
    <w:rsid w:val="00D33499"/>
    <w:rsid w:val="00D57035"/>
    <w:rsid w:val="00D86FF9"/>
    <w:rsid w:val="00DA60F9"/>
    <w:rsid w:val="00DA6657"/>
    <w:rsid w:val="00DD47A9"/>
    <w:rsid w:val="00E443ED"/>
    <w:rsid w:val="00E64495"/>
    <w:rsid w:val="00E7198D"/>
    <w:rsid w:val="00E869E6"/>
    <w:rsid w:val="00E93BFE"/>
    <w:rsid w:val="00E963C5"/>
    <w:rsid w:val="00ED3C4D"/>
    <w:rsid w:val="00ED6BDE"/>
    <w:rsid w:val="00EF1504"/>
    <w:rsid w:val="00EF18EE"/>
    <w:rsid w:val="00F42E5A"/>
    <w:rsid w:val="00F65266"/>
    <w:rsid w:val="00F67D30"/>
    <w:rsid w:val="00F9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ACF4"/>
  <w15:docId w15:val="{6445EA16-9489-4F77-BB55-570D8769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7C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14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Title"/>
    <w:basedOn w:val="a"/>
    <w:next w:val="a"/>
    <w:link w:val="a7"/>
    <w:uiPriority w:val="10"/>
    <w:qFormat/>
    <w:rsid w:val="000E37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0E3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8">
    <w:name w:val="Normal (Web)"/>
    <w:basedOn w:val="a"/>
    <w:uiPriority w:val="99"/>
    <w:semiHidden/>
    <w:unhideWhenUsed/>
    <w:rsid w:val="002E591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Пользователь</cp:lastModifiedBy>
  <cp:revision>99</cp:revision>
  <cp:lastPrinted>2024-05-20T07:29:00Z</cp:lastPrinted>
  <dcterms:created xsi:type="dcterms:W3CDTF">2023-11-14T07:48:00Z</dcterms:created>
  <dcterms:modified xsi:type="dcterms:W3CDTF">2024-05-20T07:31:00Z</dcterms:modified>
</cp:coreProperties>
</file>