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v="urn:schemas-microsoft-com:vml" xmlns:o="urn:schemas-microsoft-com:office:office" xmlns:r="http://schemas.openxmlformats.org/officeDocument/2006/relationships" xmlns:w10="urn:schemas-microsoft-com:office:word" xmlns:m="http://schemas.openxmlformats.org/officeDocument/2006/math" xmlns:wpc="http://schemas.microsoft.com/office/word/2010/wordprocessingCanvas" xmlns:cx="http://schemas.microsoft.com/office/drawing/2014/chartex" xmlns:cx1="http://schemas.microsoft.com/office/drawing/2015/9/8/chartex" xmlns:mc="http://schemas.openxmlformats.org/markup-compatibility/2006" xmlns:wp14="http://schemas.microsoft.com/office/word/2010/wordprocessingDrawing" xmlns:wp="http://schemas.openxmlformats.org/drawingml/2006/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P="007D4450">
      <w:pPr>
        <w:pStyle w:val="Normal"/>
        <w:rPr>
          <w:sz w:val="24"/>
          <w:szCs w:val="24"/>
          <w:lang w:val="kk-KZ"/>
        </w:rPr>
        <w:spacing w:after="0"/>
        <w:jc w:val="center"/>
      </w:pPr>
      <w:r w:rsidR="007D4450" w:rsidRPr="007D4450">
        <w:rPr>
          <w:sz w:val="24"/>
          <w:szCs w:val="24"/>
          <w:lang w:val="kk-KZ"/>
          <w:color w:val="000000"/>
        </w:rPr>
        <w:t xml:space="preserve">40300 – Ветеринария</w:t>
      </w:r>
      <w:r w:rsidR="007D4450" w:rsidRPr="007D4450">
        <w:rPr>
          <w:sz w:val="24"/>
          <w:szCs w:val="24"/>
          <w:lang w:val="kk-KZ"/>
        </w:rPr>
        <w:t xml:space="preserve"> (</w:t>
      </w:r>
      <w:r w:rsidR="007D4450" w:rsidRPr="007D4450">
        <w:rPr>
          <w:sz w:val="24"/>
          <w:szCs w:val="24"/>
          <w:lang w:val="kk-KZ"/>
          <w:color w:val="000000"/>
        </w:rPr>
        <w:t xml:space="preserve">16.00.00 – Ветеринария</w:t>
      </w:r>
      <w:r w:rsidR="007D4450" w:rsidRPr="007D4450">
        <w:rPr>
          <w:sz w:val="24"/>
          <w:szCs w:val="24"/>
          <w:lang w:val="kk-KZ"/>
        </w:rPr>
        <w:t xml:space="preserve">) ғылыми бағыты бойынша </w:t>
      </w:r>
    </w:p>
    <w:p w:rsidP="007D4450">
      <w:pPr>
        <w:pStyle w:val="Normal"/>
        <w:rPr>
          <w:sz w:val="24"/>
          <w:szCs w:val="24"/>
          <w:lang w:val="kk-KZ"/>
        </w:rPr>
        <w:spacing w:after="0"/>
        <w:jc w:val="center"/>
      </w:pPr>
      <w:r w:rsidR="007D4450" w:rsidRPr="007D4450">
        <w:rPr>
          <w:sz w:val="24"/>
          <w:szCs w:val="24"/>
          <w:lang w:val="kk-KZ"/>
        </w:rPr>
        <w:t xml:space="preserve">профессор ғылыми атағын ізденуші туралы</w:t>
      </w:r>
    </w:p>
    <w:p w:rsidP="007D4450">
      <w:pPr>
        <w:pStyle w:val="Normal"/>
        <w:rPr>
          <w:b/>
          <w:sz w:val="24"/>
          <w:bCs/>
          <w:szCs w:val="24"/>
          <w:lang w:val="kk-KZ"/>
        </w:rPr>
        <w:spacing w:after="0"/>
        <w:jc w:val="center"/>
      </w:pPr>
      <w:r w:rsidR="007D4450" w:rsidRPr="007D4450">
        <w:rPr>
          <w:b/>
          <w:sz w:val="24"/>
          <w:bCs/>
          <w:szCs w:val="24"/>
          <w:lang w:val="kk-KZ"/>
        </w:rPr>
        <w:t xml:space="preserve">Анықтама</w:t>
      </w:r>
    </w:p>
    <w:p w:rsidP="00E35C70">
      <w:pPr>
        <w:pStyle w:val="Normal"/>
        <w:rPr>
          <w:sz w:val="24"/>
          <w:szCs w:val="24"/>
          <w:lang w:val="ru-RU"/>
        </w:rPr>
        <w:spacing w:after="0"/>
        <w:jc w:val="center"/>
      </w:pPr>
      <w:r w:rsidR="00F04EEC" w:rsidRPr="00423391">
        <w:rPr>
          <w:sz w:val="24"/>
          <w:szCs w:val="24"/>
          <w:lang w:val="ru-RU"/>
        </w:rPr>
      </w:r>
    </w:p>
    <w:tbl>
      <w:tblPr>
        <w:tblW w:w="9236" w:type="dxa"/>
        <w:tblLook w:val="04a0"/>
        <w:tblW w:w="9236" w:type="dxa"/>
        <w:tblInd w:type="dxa" w:w="115"/>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CellMar>
          <w:top w:type="dxa" w:w="15"/>
          <w:bottom w:type="dxa" w:w="15"/>
          <w:top w:type="dxa" w:w="0"/>
          <w:bottom w:type="dxa" w:w="0"/>
          <w:left w:type="dxa" w:w="108"/>
          <w:right w:type="dxa" w:w="108"/>
        </w:tblCellMar>
      </w:tblPr>
      <w:tblGrid>
        <w:gridCol w:w="447"/>
        <w:gridCol w:w="3828"/>
        <w:gridCol w:w="4961"/>
      </w:tblGrid>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trHeight w:hRule="atLeast" w:val="30"/>
        </w:trPr>
        <w:tc>
          <w:tcPr>
            <w:textDirection w:val="lrTb"/>
            <w:vAlign w:val="top"/>
            <w:tcW w:type="dxa" w:w="447"/>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color w:val="000000"/>
              </w:rPr>
              <w:t xml:space="preserve">1</w:t>
            </w:r>
            <w:r w:rsidR="007D4450" w:rsidRPr="007D4450">
              <w:rPr>
                <w:sz w:val="24"/>
                <w:szCs w:val="24"/>
                <w:lang w:val="kk-KZ"/>
              </w:rPr>
            </w:r>
          </w:p>
        </w:tc>
        <w:tc>
          <w:tcPr>
            <w:textDirection w:val="lrTb"/>
            <w:vAlign w:val="top"/>
            <w:tcW w:type="dxa" w:w="3828"/>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rPr>
              <w:t xml:space="preserve">Тегі, аты, әкесінің аты (болған жағдайда)</w:t>
            </w:r>
          </w:p>
        </w:tc>
        <w:tc>
          <w:tcPr>
            <w:textDirection w:val="lrTb"/>
            <w:vAlign w:val="top"/>
            <w:tcW w:type="dxa" w:w="4961"/>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rPr>
              <w:t xml:space="preserve">Муханбеткалиев Ерсын Ергазыевич</w:t>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trHeight w:hRule="atLeast" w:val="30"/>
        </w:trPr>
        <w:tc>
          <w:tcPr>
            <w:textDirection w:val="lrTb"/>
            <w:vAlign w:val="top"/>
            <w:tcW w:type="dxa" w:w="447"/>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color w:val="000000"/>
              </w:rPr>
              <w:t xml:space="preserve">2</w:t>
            </w:r>
            <w:r w:rsidR="007D4450" w:rsidRPr="007D4450">
              <w:rPr>
                <w:sz w:val="24"/>
                <w:szCs w:val="24"/>
                <w:lang w:val="kk-KZ"/>
              </w:rPr>
            </w:r>
          </w:p>
        </w:tc>
        <w:tc>
          <w:tcPr>
            <w:textDirection w:val="lrTb"/>
            <w:vAlign w:val="top"/>
            <w:tcW w:type="dxa" w:w="3828"/>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rPr>
              <w:t xml:space="preserve">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уақыты</w:t>
            </w:r>
          </w:p>
        </w:tc>
        <w:tc>
          <w:tcPr>
            <w:textDirection w:val="lrTb"/>
            <w:vAlign w:val="top"/>
            <w:tcW w:type="dxa" w:w="4961"/>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5E46C6">
              <w:rPr>
                <w:sz w:val="24"/>
                <w:szCs w:val="24"/>
                <w:lang w:val="kk-KZ"/>
              </w:rPr>
              <w:t xml:space="preserve">Ветеринария ғылымдарының кандидаты</w:t>
            </w:r>
            <w:r w:rsidR="007D4450" w:rsidRPr="007D4450">
              <w:rPr>
                <w:sz w:val="24"/>
                <w:szCs w:val="24"/>
                <w:lang w:val="kk-KZ"/>
              </w:rPr>
              <w:t xml:space="preserve">. Диплом</w:t>
            </w:r>
            <w:r w:rsidR="007D4450">
              <w:rPr>
                <w:sz w:val="24"/>
                <w:szCs w:val="24"/>
                <w:lang w:val="kk-KZ"/>
              </w:rPr>
              <w:t xml:space="preserve">ның</w:t>
            </w:r>
            <w:r w:rsidR="007D4450" w:rsidRPr="007D4450">
              <w:rPr>
                <w:sz w:val="24"/>
                <w:szCs w:val="24"/>
                <w:lang w:val="kk-KZ"/>
              </w:rPr>
              <w:t xml:space="preserve"> серия</w:t>
            </w:r>
            <w:r w:rsidR="007D4450">
              <w:rPr>
                <w:sz w:val="24"/>
                <w:szCs w:val="24"/>
                <w:lang w:val="kk-KZ"/>
              </w:rPr>
              <w:t xml:space="preserve">сы</w:t>
            </w:r>
            <w:r w:rsidR="007D4450" w:rsidRPr="007D4450">
              <w:rPr>
                <w:sz w:val="24"/>
                <w:szCs w:val="24"/>
                <w:lang w:val="kk-KZ"/>
              </w:rPr>
              <w:t xml:space="preserve"> FK № 0002430, </w:t>
            </w:r>
            <w:r w:rsidR="007D4450">
              <w:rPr>
                <w:sz w:val="24"/>
                <w:szCs w:val="24"/>
                <w:lang w:val="kk-KZ"/>
              </w:rPr>
              <w:t xml:space="preserve">ҚР БҒМ БҒ</w:t>
            </w:r>
            <w:r w:rsidR="000F014D">
              <w:rPr>
                <w:sz w:val="24"/>
                <w:szCs w:val="24"/>
                <w:lang w:val="kk-KZ"/>
              </w:rPr>
              <w:t xml:space="preserve">СБК 2022 жылғы </w:t>
            </w:r>
            <w:r w:rsidR="000F014D" w:rsidRPr="007D4450">
              <w:rPr>
                <w:sz w:val="24"/>
                <w:szCs w:val="24"/>
                <w:lang w:val="kk-KZ"/>
              </w:rPr>
              <w:t xml:space="preserve">22 </w:t>
            </w:r>
            <w:r w:rsidR="000F014D">
              <w:rPr>
                <w:sz w:val="24"/>
                <w:szCs w:val="24"/>
                <w:lang w:val="kk-KZ"/>
              </w:rPr>
              <w:t xml:space="preserve">желтоқсандағы шешімі</w:t>
            </w:r>
            <w:r w:rsidR="000F014D" w:rsidRPr="007D4450">
              <w:rPr>
                <w:sz w:val="24"/>
                <w:szCs w:val="24"/>
                <w:lang w:val="kk-KZ"/>
              </w:rPr>
              <w:t xml:space="preserve"> </w:t>
            </w:r>
            <w:r w:rsidR="000F014D">
              <w:rPr>
                <w:sz w:val="24"/>
                <w:szCs w:val="24"/>
                <w:lang w:val="kk-KZ"/>
              </w:rPr>
              <w:t xml:space="preserve">(хаттама</w:t>
            </w:r>
            <w:r w:rsidR="000F014D" w:rsidRPr="007D4450">
              <w:rPr>
                <w:sz w:val="24"/>
                <w:szCs w:val="24"/>
                <w:lang w:val="kk-KZ"/>
              </w:rPr>
              <w:t xml:space="preserve"> № 13</w:t>
            </w:r>
            <w:r w:rsidR="000F014D">
              <w:rPr>
                <w:sz w:val="24"/>
                <w:szCs w:val="24"/>
                <w:lang w:val="kk-KZ"/>
              </w:rPr>
              <w:t xml:space="preserve">).</w:t>
            </w:r>
            <w:r w:rsidR="007D4450" w:rsidRPr="007D4450">
              <w:rPr>
                <w:sz w:val="24"/>
                <w:szCs w:val="24"/>
                <w:lang w:val="kk-KZ"/>
              </w:rPr>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trHeight w:hRule="atLeast" w:val="30"/>
        </w:trPr>
        <w:tc>
          <w:tcPr>
            <w:textDirection w:val="lrTb"/>
            <w:vAlign w:val="top"/>
            <w:tcW w:type="dxa" w:w="447"/>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color w:val="000000"/>
              </w:rPr>
              <w:t xml:space="preserve">3</w:t>
            </w:r>
            <w:r w:rsidR="007D4450" w:rsidRPr="007D4450">
              <w:rPr>
                <w:sz w:val="24"/>
                <w:szCs w:val="24"/>
                <w:lang w:val="kk-KZ"/>
              </w:rPr>
            </w:r>
          </w:p>
        </w:tc>
        <w:tc>
          <w:tcPr>
            <w:textDirection w:val="lrTb"/>
            <w:vAlign w:val="top"/>
            <w:tcW w:type="dxa" w:w="3828"/>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rPr>
              <w:t xml:space="preserve">Ғылыми атақ, берілген уақыты</w:t>
            </w:r>
          </w:p>
        </w:tc>
        <w:tc>
          <w:tcPr>
            <w:textDirection w:val="lrTb"/>
            <w:vAlign w:val="top"/>
            <w:tcW w:type="dxa" w:w="4961"/>
            <w:tcMar>
              <w:top w:type="dxa" w:w="15"/>
              <w:left w:type="dxa" w:w="15"/>
              <w:bottom w:type="dxa" w:w="15"/>
              <w:right w:type="dxa" w:w="15"/>
            </w:tcMar>
          </w:tcPr>
          <w:p w:rsidP="007D4450">
            <w:pPr>
              <w:pStyle w:val="Normal"/>
              <w:rPr>
                <w:sz w:val="24"/>
                <w:szCs w:val="24"/>
                <w:lang w:val="kk-KZ"/>
              </w:rPr>
              <w:widowControl w:val="off"/>
              <w:spacing w:after="0" w:line="240" w:lineRule="auto"/>
              <w:jc w:val="center"/>
            </w:pPr>
            <w:r w:rsidR="000F014D">
              <w:rPr>
                <w:sz w:val="24"/>
                <w:szCs w:val="24"/>
                <w:lang w:val="kk-KZ"/>
              </w:rPr>
              <w:t xml:space="preserve">Жоқ</w:t>
            </w:r>
            <w:r w:rsidR="007D4450" w:rsidRPr="007D4450">
              <w:rPr>
                <w:sz w:val="24"/>
                <w:szCs w:val="24"/>
                <w:lang w:val="kk-KZ"/>
              </w:rPr>
            </w:r>
          </w:p>
          <w:p w:rsidP="007D4450">
            <w:pPr>
              <w:pStyle w:val="Normal"/>
              <w:rPr>
                <w:sz w:val="24"/>
                <w:szCs w:val="24"/>
                <w:lang w:val="kk-KZ"/>
              </w:rPr>
              <w:widowControl w:val="off"/>
              <w:spacing w:after="0" w:line="240" w:lineRule="auto"/>
              <w:jc w:val="both"/>
            </w:pPr>
            <w:r w:rsidR="007D4450" w:rsidRPr="007D4450">
              <w:rPr>
                <w:sz w:val="24"/>
                <w:szCs w:val="24"/>
                <w:lang w:val="kk-KZ"/>
              </w:rPr>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trHeight w:hRule="atLeast" w:val="30"/>
        </w:trPr>
        <w:tc>
          <w:tcPr>
            <w:textDirection w:val="lrTb"/>
            <w:vAlign w:val="top"/>
            <w:tcW w:type="dxa" w:w="447"/>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color w:val="000000"/>
              </w:rPr>
              <w:t xml:space="preserve">4</w:t>
            </w:r>
            <w:r w:rsidR="007D4450" w:rsidRPr="007D4450">
              <w:rPr>
                <w:sz w:val="24"/>
                <w:szCs w:val="24"/>
                <w:lang w:val="kk-KZ"/>
              </w:rPr>
            </w:r>
          </w:p>
        </w:tc>
        <w:tc>
          <w:tcPr>
            <w:textDirection w:val="lrTb"/>
            <w:vAlign w:val="top"/>
            <w:tcW w:type="dxa" w:w="3828"/>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rPr>
              <w:t xml:space="preserve">Құрметті атақ, берілген уақыты</w:t>
            </w:r>
          </w:p>
        </w:tc>
        <w:tc>
          <w:tcPr>
            <w:textDirection w:val="lrTb"/>
            <w:vAlign w:val="top"/>
            <w:tcW w:type="dxa" w:w="4961"/>
            <w:tcMar>
              <w:top w:type="dxa" w:w="15"/>
              <w:left w:type="dxa" w:w="15"/>
              <w:bottom w:type="dxa" w:w="15"/>
              <w:right w:type="dxa" w:w="15"/>
            </w:tcMar>
          </w:tcPr>
          <w:p w:rsidP="007D4450">
            <w:pPr>
              <w:pStyle w:val="Normal"/>
              <w:rPr>
                <w:sz w:val="24"/>
                <w:szCs w:val="24"/>
                <w:lang w:val="kk-KZ"/>
              </w:rPr>
              <w:widowControl w:val="off"/>
              <w:spacing w:after="0" w:line="240" w:lineRule="auto"/>
              <w:jc w:val="center"/>
            </w:pPr>
            <w:r w:rsidR="000F014D">
              <w:rPr>
                <w:sz w:val="24"/>
                <w:szCs w:val="24"/>
                <w:lang w:val="kk-KZ"/>
              </w:rPr>
              <w:t xml:space="preserve">Жоқ</w:t>
            </w:r>
            <w:r w:rsidR="007D4450" w:rsidRPr="007D4450">
              <w:rPr>
                <w:sz w:val="24"/>
                <w:szCs w:val="24"/>
                <w:lang w:val="kk-KZ"/>
              </w:rPr>
            </w:r>
          </w:p>
          <w:p w:rsidP="007D4450">
            <w:pPr>
              <w:pStyle w:val="Normal"/>
              <w:rPr>
                <w:sz w:val="24"/>
                <w:szCs w:val="24"/>
                <w:lang w:val="kk-KZ"/>
              </w:rPr>
              <w:widowControl w:val="off"/>
              <w:spacing w:after="0" w:line="240" w:lineRule="auto"/>
              <w:jc w:val="both"/>
            </w:pPr>
            <w:r w:rsidR="007D4450" w:rsidRPr="007D4450">
              <w:rPr>
                <w:sz w:val="24"/>
                <w:szCs w:val="24"/>
                <w:lang w:val="kk-KZ"/>
              </w:rPr>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trHeight w:hRule="atLeast" w:val="30"/>
        </w:trPr>
        <w:tc>
          <w:tcPr>
            <w:textDirection w:val="lrTb"/>
            <w:vAlign w:val="top"/>
            <w:tcW w:type="dxa" w:w="447"/>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color w:val="000000"/>
              </w:rPr>
              <w:t xml:space="preserve">5</w:t>
            </w:r>
            <w:r w:rsidR="007D4450" w:rsidRPr="007D4450">
              <w:rPr>
                <w:sz w:val="24"/>
                <w:szCs w:val="24"/>
                <w:lang w:val="kk-KZ"/>
              </w:rPr>
            </w:r>
          </w:p>
        </w:tc>
        <w:tc>
          <w:tcPr>
            <w:textDirection w:val="lrTb"/>
            <w:vAlign w:val="top"/>
            <w:tcW w:type="dxa" w:w="3828"/>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rPr>
              <w:t xml:space="preserve">Лауазымы (лауазымға тағайындалу туралы бұйрық мерзімі және нөмірі )</w:t>
            </w:r>
          </w:p>
        </w:tc>
        <w:tc>
          <w:tcPr>
            <w:textDirection w:val="lrTb"/>
            <w:vAlign w:val="top"/>
            <w:tcW w:type="dxa" w:w="4961"/>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015B55">
              <w:rPr>
                <w:sz w:val="24"/>
                <w:szCs w:val="24"/>
                <w:lang w:val="kk-KZ"/>
              </w:rPr>
              <w:t xml:space="preserve">«С. Сейфуллин ат. Қазақ агротехникалық зерттеу университеті» КеАҚ Ветеринариялық медицина кафедрасының меңгерушісі </w:t>
            </w:r>
            <w:r w:rsidR="007D4450" w:rsidRPr="007D4450">
              <w:rPr>
                <w:sz w:val="24"/>
                <w:szCs w:val="24"/>
                <w:lang w:val="kk-KZ"/>
              </w:rPr>
              <w:t xml:space="preserve">(01 </w:t>
            </w:r>
            <w:r w:rsidR="00015B55">
              <w:rPr>
                <w:sz w:val="24"/>
                <w:szCs w:val="24"/>
                <w:lang w:val="kk-KZ"/>
              </w:rPr>
              <w:t xml:space="preserve">қыркүйек</w:t>
            </w:r>
            <w:r w:rsidR="007D4450" w:rsidRPr="007D4450">
              <w:rPr>
                <w:sz w:val="24"/>
                <w:szCs w:val="24"/>
                <w:lang w:val="kk-KZ"/>
              </w:rPr>
              <w:t xml:space="preserve"> 2020 </w:t>
            </w:r>
            <w:r w:rsidR="00015B55">
              <w:rPr>
                <w:sz w:val="24"/>
                <w:szCs w:val="24"/>
                <w:lang w:val="kk-KZ"/>
              </w:rPr>
              <w:t xml:space="preserve">ж</w:t>
            </w:r>
            <w:r w:rsidR="007D4450" w:rsidRPr="007D4450">
              <w:rPr>
                <w:sz w:val="24"/>
                <w:szCs w:val="24"/>
                <w:lang w:val="kk-KZ"/>
              </w:rPr>
              <w:t xml:space="preserve">., </w:t>
            </w:r>
            <w:r w:rsidR="00015B55">
              <w:rPr>
                <w:sz w:val="24"/>
                <w:szCs w:val="24"/>
                <w:lang w:val="kk-KZ"/>
              </w:rPr>
              <w:t xml:space="preserve">Бұйрық</w:t>
            </w:r>
            <w:r w:rsidR="007D4450" w:rsidRPr="007D4450">
              <w:rPr>
                <w:sz w:val="24"/>
                <w:szCs w:val="24"/>
                <w:lang w:val="kk-KZ"/>
              </w:rPr>
              <w:t xml:space="preserve"> №493 ж/к)</w:t>
            </w:r>
          </w:p>
          <w:p w:rsidP="007D4450">
            <w:pPr>
              <w:pStyle w:val="Normal"/>
              <w:rPr>
                <w:sz w:val="24"/>
                <w:szCs w:val="24"/>
                <w:lang w:val="kk-KZ"/>
              </w:rPr>
              <w:widowControl w:val="off"/>
              <w:spacing w:after="0" w:line="240" w:lineRule="auto"/>
              <w:jc w:val="both"/>
            </w:pPr>
            <w:r w:rsidR="007D4450" w:rsidRPr="007D4450">
              <w:rPr>
                <w:sz w:val="24"/>
                <w:szCs w:val="24"/>
                <w:lang w:val="kk-KZ"/>
              </w:rPr>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trHeight w:hRule="atLeast" w:val="30"/>
        </w:trPr>
        <w:tc>
          <w:tcPr>
            <w:textDirection w:val="lrTb"/>
            <w:vAlign w:val="top"/>
            <w:tcW w:type="dxa" w:w="447"/>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color w:val="000000"/>
              </w:rPr>
              <w:t xml:space="preserve">6</w:t>
            </w:r>
            <w:r w:rsidR="007D4450" w:rsidRPr="007D4450">
              <w:rPr>
                <w:sz w:val="24"/>
                <w:szCs w:val="24"/>
                <w:lang w:val="kk-KZ"/>
              </w:rPr>
            </w:r>
          </w:p>
        </w:tc>
        <w:tc>
          <w:tcPr>
            <w:textDirection w:val="lrTb"/>
            <w:vAlign w:val="top"/>
            <w:tcW w:type="dxa" w:w="3828"/>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rPr>
              <w:t xml:space="preserve">Ғылыми, ғылыми-педагогикалық жұмыс өтілі</w:t>
            </w:r>
          </w:p>
        </w:tc>
        <w:tc>
          <w:tcPr>
            <w:textDirection w:val="lrTb"/>
            <w:vAlign w:val="top"/>
            <w:tcW w:type="dxa" w:w="4961"/>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015B55">
              <w:rPr>
                <w:sz w:val="24"/>
                <w:szCs w:val="24"/>
                <w:lang w:val="kk-KZ"/>
                <w:color w:val="000000"/>
              </w:rPr>
              <w:t xml:space="preserve">Барлығы 2</w:t>
            </w:r>
            <w:r w:rsidR="007D4450" w:rsidRPr="007D4450">
              <w:rPr>
                <w:sz w:val="24"/>
                <w:szCs w:val="24"/>
                <w:lang w:val="kk-KZ"/>
                <w:color w:val="000000"/>
              </w:rPr>
              <w:t xml:space="preserve">6 </w:t>
            </w:r>
            <w:r w:rsidR="00015B55">
              <w:rPr>
                <w:sz w:val="24"/>
                <w:szCs w:val="24"/>
                <w:lang w:val="kk-KZ"/>
                <w:color w:val="000000"/>
              </w:rPr>
              <w:t xml:space="preserve">жыл</w:t>
            </w:r>
            <w:r w:rsidR="007D4450" w:rsidRPr="007D4450">
              <w:rPr>
                <w:sz w:val="24"/>
                <w:szCs w:val="24"/>
                <w:lang w:val="kk-KZ"/>
                <w:color w:val="000000"/>
              </w:rPr>
              <w:t xml:space="preserve">, </w:t>
            </w:r>
            <w:r w:rsidR="00015B55">
              <w:rPr>
                <w:sz w:val="24"/>
                <w:szCs w:val="24"/>
                <w:lang w:val="kk-KZ"/>
                <w:color w:val="000000"/>
              </w:rPr>
              <w:t xml:space="preserve">оның ішінде </w:t>
            </w:r>
            <w:r w:rsidR="007D4450" w:rsidRPr="007D4450">
              <w:rPr>
                <w:sz w:val="24"/>
                <w:szCs w:val="24"/>
                <w:lang w:val="kk-KZ"/>
                <w:color w:val="000000"/>
              </w:rPr>
              <w:t xml:space="preserve"> </w:t>
            </w:r>
            <w:r w:rsidR="00015B55" w:rsidRPr="00015B55">
              <w:rPr>
                <w:sz w:val="24"/>
                <w:szCs w:val="24"/>
                <w:lang w:val="kk-KZ"/>
                <w:color w:val="000000"/>
              </w:rPr>
              <w:t xml:space="preserve">«С. Сейфуллин ат. </w:t>
            </w:r>
            <w:r w:rsidR="00015B55">
              <w:rPr>
                <w:sz w:val="24"/>
                <w:szCs w:val="24"/>
                <w:lang w:val="kk-KZ"/>
                <w:color w:val="000000"/>
              </w:rPr>
              <w:t xml:space="preserve">ҚАТЗУ</w:t>
            </w:r>
            <w:r w:rsidR="00015B55" w:rsidRPr="00015B55">
              <w:rPr>
                <w:sz w:val="24"/>
                <w:szCs w:val="24"/>
                <w:lang w:val="kk-KZ"/>
                <w:color w:val="000000"/>
              </w:rPr>
              <w:t xml:space="preserve">» КеАҚ Ветеринариялық медицина кафедрасының меңгерушісі</w:t>
            </w:r>
            <w:r w:rsidR="00015B55">
              <w:rPr>
                <w:sz w:val="24"/>
                <w:szCs w:val="24"/>
                <w:lang w:val="kk-KZ"/>
                <w:color w:val="000000"/>
              </w:rPr>
              <w:t xml:space="preserve"> лауазымында</w:t>
            </w:r>
            <w:r w:rsidR="00015B55" w:rsidRPr="00015B55">
              <w:rPr>
                <w:sz w:val="24"/>
                <w:szCs w:val="24"/>
                <w:lang w:val="kk-KZ"/>
                <w:color w:val="000000"/>
              </w:rPr>
              <w:t xml:space="preserve"> </w:t>
            </w:r>
            <w:r w:rsidR="007D4450" w:rsidRPr="007D4450">
              <w:rPr>
                <w:sz w:val="24"/>
                <w:szCs w:val="24"/>
                <w:lang w:val="kk-KZ"/>
                <w:color w:val="000000"/>
              </w:rPr>
              <w:t xml:space="preserve">3 </w:t>
            </w:r>
            <w:r w:rsidR="00015B55">
              <w:rPr>
                <w:sz w:val="24"/>
                <w:szCs w:val="24"/>
                <w:lang w:val="kk-KZ"/>
                <w:color w:val="000000"/>
              </w:rPr>
              <w:t xml:space="preserve">жыл</w:t>
            </w:r>
            <w:r w:rsidR="007D4450" w:rsidRPr="007D4450">
              <w:rPr>
                <w:sz w:val="24"/>
                <w:szCs w:val="24"/>
                <w:lang w:val="kk-KZ"/>
                <w:color w:val="000000"/>
              </w:rPr>
              <w:t xml:space="preserve"> </w:t>
            </w:r>
            <w:r w:rsidR="00015B55">
              <w:rPr>
                <w:sz w:val="24"/>
                <w:szCs w:val="24"/>
                <w:lang w:val="kk-KZ"/>
                <w:color w:val="000000"/>
              </w:rPr>
              <w:t xml:space="preserve">8 ай</w:t>
            </w:r>
            <w:r w:rsidR="007D4450" w:rsidRPr="007D4450">
              <w:rPr>
                <w:sz w:val="24"/>
                <w:szCs w:val="24"/>
                <w:lang w:val="kk-KZ"/>
                <w:color w:val="000000"/>
              </w:rPr>
              <w:t xml:space="preserve">.</w:t>
            </w:r>
            <w:r w:rsidR="007D4450" w:rsidRPr="007D4450">
              <w:rPr>
                <w:sz w:val="24"/>
                <w:szCs w:val="24"/>
                <w:lang w:val="kk-KZ"/>
              </w:rPr>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trHeight w:hRule="atLeast" w:val="30"/>
        </w:trPr>
        <w:tc>
          <w:tcPr>
            <w:textDirection w:val="lrTb"/>
            <w:vAlign w:val="top"/>
            <w:tcW w:type="dxa" w:w="447"/>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color w:val="000000"/>
              </w:rPr>
              <w:t xml:space="preserve">7</w:t>
            </w:r>
            <w:r w:rsidR="007D4450" w:rsidRPr="007D4450">
              <w:rPr>
                <w:sz w:val="24"/>
                <w:szCs w:val="24"/>
                <w:lang w:val="kk-KZ"/>
              </w:rPr>
            </w:r>
          </w:p>
        </w:tc>
        <w:tc>
          <w:tcPr>
            <w:textDirection w:val="lrTb"/>
            <w:vAlign w:val="top"/>
            <w:tcW w:type="dxa" w:w="3828"/>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rPr>
              <w:t xml:space="preserve">Диссертация қорғағаннан/қауымдастырылған профессор (доцент) ғылыми атағын алғаннан кейінгі ғылыми мақалалар, шығармашылық еңбектер саны</w:t>
            </w:r>
          </w:p>
        </w:tc>
        <w:tc>
          <w:tcPr>
            <w:textDirection w:val="lrTb"/>
            <w:vAlign w:val="top"/>
            <w:tcW w:type="dxa" w:w="4961"/>
            <w:tcMar>
              <w:top w:type="dxa" w:w="15"/>
              <w:left w:type="dxa" w:w="15"/>
              <w:bottom w:type="dxa" w:w="15"/>
              <w:right w:type="dxa" w:w="15"/>
            </w:tcMar>
          </w:tcPr>
          <w:p w:rsidP="007D4450">
            <w:pPr>
              <w:pStyle w:val="Normal"/>
              <w:rPr>
                <w:sz w:val="24"/>
                <w:szCs w:val="24"/>
                <w:lang w:val="kk-KZ"/>
                <w:color w:val="000000"/>
              </w:rPr>
              <w:widowControl w:val="off"/>
              <w:spacing w:after="0" w:line="240" w:lineRule="auto"/>
              <w:jc w:val="both"/>
            </w:pPr>
            <w:r w:rsidR="00015B55">
              <w:rPr>
                <w:sz w:val="24"/>
                <w:szCs w:val="24"/>
                <w:lang w:val="kk-KZ"/>
                <w:color w:val="000000"/>
              </w:rPr>
              <w:t xml:space="preserve">Барлығы 120</w:t>
            </w:r>
            <w:r w:rsidR="007D4450" w:rsidRPr="007D4450">
              <w:rPr>
                <w:sz w:val="24"/>
                <w:szCs w:val="24"/>
                <w:lang w:val="kk-KZ"/>
                <w:color w:val="000000"/>
              </w:rPr>
              <w:t xml:space="preserve">,</w:t>
            </w:r>
            <w:r w:rsidR="007D4450">
              <w:rPr>
                <w:sz w:val="24"/>
                <w:szCs w:val="24"/>
                <w:lang w:val="kk-KZ"/>
                <w:color w:val="000000"/>
              </w:rPr>
            </w:r>
          </w:p>
          <w:p w:rsidP="007D4450">
            <w:pPr>
              <w:pStyle w:val="Normal"/>
              <w:rPr>
                <w:sz w:val="24"/>
                <w:szCs w:val="24"/>
                <w:lang w:val="kk-KZ"/>
              </w:rPr>
              <w:widowControl w:val="off"/>
              <w:spacing w:after="0" w:line="240" w:lineRule="auto"/>
              <w:jc w:val="both"/>
            </w:pPr>
            <w:r w:rsidR="00181EE7">
              <w:rPr>
                <w:sz w:val="24"/>
                <w:szCs w:val="24"/>
                <w:lang w:val="kk-KZ"/>
                <w:color w:val="000000"/>
              </w:rPr>
              <w:t xml:space="preserve">оның ішінде:</w:t>
            </w:r>
            <w:r w:rsidR="00181EE7" w:rsidRPr="007D4450">
              <w:rPr>
                <w:sz w:val="24"/>
                <w:szCs w:val="24"/>
                <w:lang w:val="kk-KZ"/>
              </w:rPr>
            </w:r>
          </w:p>
          <w:p w:rsidP="007D4450">
            <w:pPr>
              <w:pStyle w:val="Normal"/>
              <w:rPr>
                <w:sz w:val="24"/>
                <w:szCs w:val="24"/>
                <w:lang w:val="kk-KZ"/>
                <w:color w:val="000000"/>
              </w:rPr>
              <w:widowControl w:val="off"/>
              <w:spacing w:after="0" w:line="240" w:lineRule="auto"/>
              <w:jc w:val="both"/>
            </w:pPr>
            <w:r w:rsidR="00181EE7">
              <w:rPr>
                <w:sz w:val="24"/>
                <w:szCs w:val="24"/>
                <w:lang w:val="kk-KZ"/>
                <w:color w:val="000000"/>
              </w:rPr>
              <w:t xml:space="preserve">- </w:t>
            </w:r>
            <w:r w:rsidR="00181EE7" w:rsidRPr="00181EE7">
              <w:rPr>
                <w:sz w:val="24"/>
                <w:szCs w:val="24"/>
                <w:lang w:val="kk-KZ"/>
                <w:color w:val="000000"/>
              </w:rPr>
              <w:t xml:space="preserve">уәкілетті орган ұсынған басылымдарда </w:t>
            </w:r>
            <w:r w:rsidR="00181EE7">
              <w:rPr>
                <w:sz w:val="24"/>
                <w:szCs w:val="24"/>
                <w:lang w:val="kk-KZ"/>
                <w:color w:val="000000"/>
              </w:rPr>
              <w:t xml:space="preserve">– 30;</w:t>
            </w:r>
          </w:p>
          <w:p w:rsidP="007D4450">
            <w:pPr>
              <w:pStyle w:val="Normal"/>
              <w:rPr>
                <w:sz w:val="24"/>
                <w:szCs w:val="24"/>
                <w:lang w:val="kk-KZ"/>
              </w:rPr>
              <w:widowControl w:val="off"/>
              <w:spacing w:after="0" w:line="240" w:lineRule="auto"/>
              <w:jc w:val="both"/>
            </w:pPr>
            <w:r w:rsidR="00181EE7">
              <w:rPr>
                <w:sz w:val="24"/>
                <w:szCs w:val="24"/>
                <w:lang w:val="kk-KZ"/>
              </w:rPr>
              <w:t xml:space="preserve">- </w:t>
            </w:r>
            <w:r w:rsidR="00181EE7" w:rsidRPr="00181EE7">
              <w:rPr>
                <w:sz w:val="24"/>
                <w:szCs w:val="24"/>
                <w:lang w:val="kk-KZ"/>
              </w:rPr>
              <w:t xml:space="preserve">Clarivate Analytics (Кларивэйт Аналитикс) компаниясының (Web of Science Core Collection, Clarivate Analytics (Вэб оф Сайнс Кор Коллекшн, Кларивэйт Аналитикс)</w:t>
            </w:r>
            <w:r w:rsidR="00181EE7">
              <w:rPr>
                <w:sz w:val="24"/>
                <w:szCs w:val="24"/>
                <w:lang w:val="kk-KZ"/>
              </w:rPr>
              <w:t xml:space="preserve"> деректер базасына кіретін ғылыми журналдарда – 11, </w:t>
            </w:r>
          </w:p>
          <w:p w:rsidP="00181EE7">
            <w:pPr>
              <w:pStyle w:val="Normal"/>
              <w:rPr>
                <w:sz w:val="24"/>
                <w:szCs w:val="24"/>
                <w:lang w:val="kk-KZ"/>
              </w:rPr>
              <w:widowControl w:val="off"/>
              <w:spacing w:after="0" w:line="240" w:lineRule="auto"/>
              <w:jc w:val="both"/>
            </w:pPr>
            <w:r w:rsidR="00181EE7">
              <w:rPr>
                <w:sz w:val="24"/>
                <w:szCs w:val="24"/>
                <w:lang w:val="kk-KZ"/>
              </w:rPr>
              <w:t xml:space="preserve">- </w:t>
            </w:r>
            <w:r w:rsidR="00181EE7" w:rsidRPr="007D4450">
              <w:rPr>
                <w:sz w:val="24"/>
                <w:szCs w:val="24"/>
                <w:lang w:val="kk-KZ"/>
              </w:rPr>
              <w:t xml:space="preserve">Scopus (Скопус) </w:t>
            </w:r>
            <w:r w:rsidR="00181EE7">
              <w:rPr>
                <w:sz w:val="24"/>
                <w:szCs w:val="24"/>
                <w:lang w:val="kk-KZ"/>
              </w:rPr>
              <w:t xml:space="preserve">немесе</w:t>
            </w:r>
            <w:r w:rsidR="00181EE7" w:rsidRPr="007D4450">
              <w:rPr>
                <w:sz w:val="24"/>
                <w:szCs w:val="24"/>
                <w:lang w:val="kk-KZ"/>
              </w:rPr>
              <w:t xml:space="preserve"> JSTOR (ДЖЕЙСТОР) </w:t>
            </w:r>
            <w:r w:rsidR="00181EE7">
              <w:rPr>
                <w:sz w:val="24"/>
                <w:szCs w:val="24"/>
                <w:lang w:val="kk-KZ"/>
              </w:rPr>
              <w:t xml:space="preserve">деректер базасына кіретін ғылыми журналдарда – </w:t>
            </w:r>
            <w:r w:rsidR="00181EE7" w:rsidRPr="007D4450">
              <w:rPr>
                <w:sz w:val="24"/>
                <w:szCs w:val="24"/>
                <w:lang w:val="kk-KZ"/>
              </w:rPr>
              <w:t xml:space="preserve">14</w:t>
            </w:r>
            <w:r w:rsidR="000C25A8">
              <w:rPr>
                <w:sz w:val="24"/>
                <w:szCs w:val="24"/>
                <w:lang w:val="kk-KZ"/>
              </w:rPr>
              <w:t xml:space="preserve">;</w:t>
            </w:r>
            <w:r w:rsidR="00181EE7">
              <w:rPr>
                <w:sz w:val="24"/>
                <w:szCs w:val="24"/>
                <w:lang w:val="kk-KZ"/>
              </w:rPr>
            </w:r>
          </w:p>
          <w:p w:rsidP="00181EE7">
            <w:pPr>
              <w:pStyle w:val="Normal"/>
              <w:rPr>
                <w:sz w:val="24"/>
                <w:szCs w:val="24"/>
                <w:lang w:val="kk-KZ"/>
              </w:rPr>
              <w:widowControl w:val="off"/>
              <w:spacing w:after="0" w:line="240" w:lineRule="auto"/>
              <w:jc w:val="both"/>
            </w:pPr>
            <w:r w:rsidR="000C25A8">
              <w:rPr>
                <w:sz w:val="24"/>
                <w:szCs w:val="24"/>
                <w:lang w:val="kk-KZ"/>
              </w:rPr>
              <w:t xml:space="preserve">- </w:t>
            </w:r>
            <w:r w:rsidR="000C25A8" w:rsidRPr="000C25A8">
              <w:rPr>
                <w:sz w:val="24"/>
                <w:szCs w:val="24"/>
                <w:lang w:val="kk-KZ"/>
              </w:rPr>
              <w:t xml:space="preserve">Өнертабысқа инновациялық патент</w:t>
            </w:r>
            <w:r w:rsidR="000C25A8">
              <w:rPr>
                <w:sz w:val="24"/>
                <w:szCs w:val="24"/>
                <w:lang w:val="kk-KZ"/>
              </w:rPr>
              <w:t xml:space="preserve"> – 1;</w:t>
            </w:r>
          </w:p>
          <w:p w:rsidP="00181EE7">
            <w:pPr>
              <w:pStyle w:val="Normal"/>
              <w:rPr>
                <w:sz w:val="24"/>
                <w:szCs w:val="24"/>
                <w:lang w:val="kk-KZ"/>
              </w:rPr>
              <w:widowControl w:val="off"/>
              <w:spacing w:after="0" w:line="240" w:lineRule="auto"/>
              <w:jc w:val="both"/>
            </w:pPr>
            <w:r w:rsidR="000C25A8">
              <w:rPr>
                <w:sz w:val="24"/>
                <w:szCs w:val="24"/>
                <w:lang w:val="kk-KZ"/>
              </w:rPr>
              <w:t xml:space="preserve">- басқа басылымдар – 78;</w:t>
            </w:r>
          </w:p>
          <w:p w:rsidP="00181EE7">
            <w:pPr>
              <w:pStyle w:val="Normal"/>
              <w:rPr>
                <w:sz w:val="24"/>
                <w:szCs w:val="24"/>
                <w:lang w:val="kk-KZ"/>
              </w:rPr>
              <w:widowControl w:val="off"/>
              <w:spacing w:after="0" w:line="240" w:lineRule="auto"/>
              <w:jc w:val="both"/>
            </w:pPr>
            <w:r w:rsidR="000C25A8">
              <w:rPr>
                <w:sz w:val="24"/>
                <w:szCs w:val="24"/>
                <w:lang w:val="kk-KZ"/>
              </w:rPr>
              <w:t xml:space="preserve">- Хирш индексі (</w:t>
            </w:r>
            <w:r w:rsidR="000C25A8" w:rsidRPr="007D4450">
              <w:rPr>
                <w:sz w:val="24"/>
                <w:szCs w:val="24"/>
                <w:lang w:val="kk-KZ"/>
              </w:rPr>
              <w:t xml:space="preserve">Scopus</w:t>
            </w:r>
            <w:r w:rsidR="000C25A8">
              <w:rPr>
                <w:sz w:val="24"/>
                <w:szCs w:val="24"/>
                <w:lang w:val="kk-KZ"/>
              </w:rPr>
              <w:t xml:space="preserve">) – 5;</w:t>
            </w:r>
          </w:p>
          <w:p w:rsidP="007D4450">
            <w:pPr>
              <w:pStyle w:val="Normal"/>
              <w:rPr>
                <w:sz w:val="24"/>
                <w:szCs w:val="24"/>
                <w:lang w:val="kk-KZ"/>
              </w:rPr>
              <w:widowControl w:val="off"/>
              <w:spacing w:after="0" w:line="240" w:lineRule="auto"/>
              <w:jc w:val="both"/>
            </w:pPr>
            <w:r w:rsidR="000C25A8">
              <w:rPr>
                <w:sz w:val="24"/>
                <w:szCs w:val="24"/>
                <w:lang w:val="kk-KZ"/>
              </w:rPr>
              <w:t xml:space="preserve">- Хирш индексі (</w:t>
            </w:r>
            <w:r w:rsidR="000C25A8" w:rsidRPr="00181EE7">
              <w:rPr>
                <w:sz w:val="24"/>
                <w:szCs w:val="24"/>
                <w:lang w:val="kk-KZ"/>
              </w:rPr>
              <w:t xml:space="preserve">Web of Science</w:t>
            </w:r>
            <w:r w:rsidR="000C25A8">
              <w:rPr>
                <w:sz w:val="24"/>
                <w:szCs w:val="24"/>
                <w:lang w:val="kk-KZ"/>
              </w:rPr>
              <w:t xml:space="preserve">) – 5.</w:t>
            </w:r>
            <w:r w:rsidR="007D4450" w:rsidRPr="007D4450">
              <w:rPr>
                <w:sz w:val="24"/>
                <w:szCs w:val="24"/>
                <w:lang w:val="kk-KZ"/>
              </w:rPr>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trHeight w:hRule="atLeast" w:val="30"/>
        </w:trPr>
        <w:tc>
          <w:tcPr>
            <w:textDirection w:val="lrTb"/>
            <w:vAlign w:val="top"/>
            <w:tcW w:type="dxa" w:w="447"/>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color w:val="000000"/>
              </w:rPr>
              <w:t xml:space="preserve">8</w:t>
            </w:r>
            <w:r w:rsidR="007D4450" w:rsidRPr="007D4450">
              <w:rPr>
                <w:sz w:val="24"/>
                <w:szCs w:val="24"/>
                <w:lang w:val="kk-KZ"/>
              </w:rPr>
            </w:r>
          </w:p>
        </w:tc>
        <w:tc>
          <w:tcPr>
            <w:textDirection w:val="lrTb"/>
            <w:vAlign w:val="top"/>
            <w:tcW w:type="dxa" w:w="3828"/>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rPr>
              <w:t xml:space="preserve">Соңғы 5 жылда басылған монографиялар, оқулықтар, жеке жазылған оқу (оқу-әдістемелік) құралдар саны</w:t>
            </w:r>
          </w:p>
        </w:tc>
        <w:tc>
          <w:tcPr>
            <w:textDirection w:val="lrTb"/>
            <w:vAlign w:val="top"/>
            <w:tcW w:type="dxa" w:w="4961"/>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190098">
              <w:rPr>
                <w:sz w:val="24"/>
                <w:szCs w:val="24"/>
                <w:lang w:val="kk-KZ"/>
              </w:rPr>
              <w:t xml:space="preserve"> </w:t>
            </w:r>
            <w:r w:rsidR="003B30B7">
              <w:rPr>
                <w:sz w:val="24"/>
                <w:szCs w:val="24"/>
                <w:lang w:val="kk-KZ"/>
              </w:rPr>
              <w:t xml:space="preserve">Қосалқы авторлықта </w:t>
            </w:r>
            <w:r w:rsidR="003B30B7" w:rsidRPr="00190098">
              <w:rPr>
                <w:sz w:val="24"/>
                <w:szCs w:val="24"/>
                <w:lang w:val="kk-KZ"/>
              </w:rPr>
              <w:t xml:space="preserve"> </w:t>
            </w:r>
            <w:r w:rsidR="007D4450" w:rsidRPr="00190098">
              <w:rPr>
                <w:sz w:val="24"/>
                <w:szCs w:val="24"/>
                <w:lang w:val="kk-KZ"/>
              </w:rPr>
              <w:t xml:space="preserve">3 монографи</w:t>
            </w:r>
            <w:r w:rsidR="000C25A8" w:rsidRPr="00190098">
              <w:rPr>
                <w:sz w:val="24"/>
                <w:szCs w:val="24"/>
                <w:lang w:val="kk-KZ"/>
              </w:rPr>
              <w:t xml:space="preserve">я </w:t>
            </w:r>
            <w:r w:rsidR="007D4450" w:rsidRPr="00190098">
              <w:rPr>
                <w:sz w:val="24"/>
                <w:szCs w:val="24"/>
                <w:lang w:val="kk-KZ"/>
              </w:rPr>
            </w:r>
          </w:p>
          <w:p w:rsidP="007D4450">
            <w:pPr>
              <w:pStyle w:val="Normal"/>
              <w:rPr>
                <w:sz w:val="24"/>
                <w:szCs w:val="24"/>
                <w:lang w:val="kk-KZ"/>
              </w:rPr>
              <w:widowControl w:val="off"/>
              <w:spacing w:after="0" w:line="240" w:lineRule="auto"/>
              <w:jc w:val="both"/>
            </w:pPr>
            <w:r w:rsidR="007D4450" w:rsidRPr="00190098">
              <w:rPr>
                <w:sz w:val="24"/>
                <w:szCs w:val="24"/>
                <w:lang w:val="kk-KZ"/>
              </w:rPr>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trHeight w:hRule="atLeast" w:val="30"/>
        </w:trPr>
        <w:tc>
          <w:tcPr>
            <w:textDirection w:val="lrTb"/>
            <w:vAlign w:val="top"/>
            <w:tcW w:type="dxa" w:w="447"/>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color w:val="000000"/>
              </w:rPr>
              <w:t xml:space="preserve">9</w:t>
            </w:r>
            <w:r w:rsidR="007D4450" w:rsidRPr="007D4450">
              <w:rPr>
                <w:sz w:val="24"/>
                <w:szCs w:val="24"/>
                <w:lang w:val="kk-KZ"/>
              </w:rPr>
            </w:r>
          </w:p>
        </w:tc>
        <w:tc>
          <w:tcPr>
            <w:textDirection w:val="lrTb"/>
            <w:vAlign w:val="top"/>
            <w:tcW w:type="dxa" w:w="3828"/>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rPr>
              <w:t xml:space="preserve">Оның басшылығымен диссертация қорғаған және ғылыми дәрежесі (ғылым кандидаты, ғылым докторы, философия докторы (PhD), бейіні бойынша доктор) </w:t>
            </w:r>
            <w:r w:rsidR="007D4450" w:rsidRPr="007D4450">
              <w:rPr>
                <w:sz w:val="24"/>
                <w:szCs w:val="24"/>
                <w:lang w:val="kk-KZ"/>
              </w:rPr>
              <w:t xml:space="preserve">немесе философия докторы (PhD), бейіні бойынша доктор академиялық дәрежесі немесе философия докторы (PhD), бейіні бойынша доктор дәрежесі бар тұлғалар</w:t>
            </w:r>
          </w:p>
        </w:tc>
        <w:tc>
          <w:tcPr>
            <w:textDirection w:val="lrTb"/>
            <w:vAlign w:val="top"/>
            <w:tcW w:type="dxa" w:w="4961"/>
            <w:tcMar>
              <w:top w:type="dxa" w:w="15"/>
              <w:left w:type="dxa" w:w="15"/>
              <w:bottom w:type="dxa" w:w="15"/>
              <w:right w:type="dxa" w:w="15"/>
            </w:tcMar>
          </w:tcPr>
          <w:p w:rsidP="007D4450">
            <w:pPr>
              <w:pStyle w:val="Normal"/>
              <w:rPr>
                <w:sz w:val="24"/>
                <w:szCs w:val="24"/>
                <w:lang w:val="kk-KZ"/>
              </w:rPr>
              <w:widowControl w:val="off"/>
              <w:spacing w:after="0" w:line="240" w:lineRule="auto"/>
              <w:jc w:val="center"/>
            </w:pPr>
            <w:r w:rsidR="000C25A8">
              <w:rPr>
                <w:sz w:val="24"/>
                <w:szCs w:val="24"/>
                <w:lang w:val="kk-KZ"/>
              </w:rPr>
              <w:t xml:space="preserve">Жоқ</w:t>
            </w:r>
            <w:r w:rsidR="007D4450" w:rsidRPr="007D4450">
              <w:rPr>
                <w:sz w:val="24"/>
                <w:szCs w:val="24"/>
                <w:lang w:val="kk-KZ"/>
              </w:rPr>
            </w:r>
          </w:p>
          <w:p w:rsidP="007D4450">
            <w:pPr>
              <w:pStyle w:val="Normal"/>
              <w:rPr>
                <w:sz w:val="24"/>
                <w:szCs w:val="24"/>
                <w:lang w:val="kk-KZ"/>
              </w:rPr>
              <w:widowControl w:val="off"/>
              <w:spacing w:after="0" w:line="240" w:lineRule="auto"/>
              <w:jc w:val="both"/>
            </w:pPr>
            <w:r w:rsidR="007D4450" w:rsidRPr="007D4450">
              <w:rPr>
                <w:sz w:val="24"/>
                <w:szCs w:val="24"/>
                <w:lang w:val="kk-KZ"/>
              </w:rPr>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trHeight w:hRule="atLeast" w:val="30"/>
        </w:trPr>
        <w:tc>
          <w:tcPr>
            <w:textDirection w:val="lrTb"/>
            <w:vAlign w:val="top"/>
            <w:tcW w:type="dxa" w:w="447"/>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color w:val="000000"/>
              </w:rPr>
              <w:t xml:space="preserve">10</w:t>
            </w:r>
            <w:r w:rsidR="007D4450" w:rsidRPr="007D4450">
              <w:rPr>
                <w:sz w:val="24"/>
                <w:szCs w:val="24"/>
                <w:lang w:val="kk-KZ"/>
              </w:rPr>
            </w:r>
          </w:p>
        </w:tc>
        <w:tc>
          <w:tcPr>
            <w:textDirection w:val="lrTb"/>
            <w:vAlign w:val="top"/>
            <w:tcW w:type="dxa" w:w="3828"/>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rPr>
              <w:t xml:space="preserve">Оның жетекшілігімен даярланған республикалық, халықаралық, шетелдік конкурстардың, көрмелердің, фестивальдардың, сыйлықтардың, олимпиадалардың лауреаттары, жүлдегерлері</w:t>
            </w:r>
          </w:p>
        </w:tc>
        <w:tc>
          <w:tcPr>
            <w:textDirection w:val="lrTb"/>
            <w:vAlign w:val="top"/>
            <w:tcW w:type="dxa" w:w="4961"/>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rPr>
              <w:t xml:space="preserve">1. Аубакирова Г.С. –</w:t>
            </w:r>
            <w:r w:rsidR="006911E1">
              <w:rPr>
                <w:sz w:val="24"/>
                <w:szCs w:val="24"/>
                <w:lang w:val="kk-KZ"/>
              </w:rPr>
              <w:t xml:space="preserve"> </w:t>
            </w:r>
            <w:r w:rsidR="007D4450" w:rsidRPr="007D4450">
              <w:rPr>
                <w:sz w:val="24"/>
                <w:szCs w:val="24"/>
                <w:lang w:val="kk-KZ"/>
              </w:rPr>
              <w:t xml:space="preserve">III-</w:t>
            </w:r>
            <w:r w:rsidR="006911E1">
              <w:rPr>
                <w:sz w:val="24"/>
                <w:szCs w:val="24"/>
                <w:lang w:val="kk-KZ"/>
              </w:rPr>
              <w:t xml:space="preserve">ші дәрежелі</w:t>
            </w:r>
            <w:r w:rsidR="007D4450" w:rsidRPr="007D4450">
              <w:rPr>
                <w:sz w:val="24"/>
                <w:szCs w:val="24"/>
                <w:lang w:val="kk-KZ"/>
              </w:rPr>
              <w:t xml:space="preserve"> </w:t>
            </w:r>
            <w:r w:rsidR="006911E1" w:rsidRPr="007D4450">
              <w:rPr>
                <w:sz w:val="24"/>
                <w:szCs w:val="24"/>
                <w:lang w:val="kk-KZ"/>
              </w:rPr>
              <w:t xml:space="preserve">диплом</w:t>
            </w:r>
            <w:r w:rsidR="006911E1">
              <w:rPr>
                <w:sz w:val="24"/>
                <w:szCs w:val="24"/>
                <w:lang w:val="kk-KZ"/>
              </w:rPr>
              <w:t xml:space="preserve">,</w:t>
            </w:r>
            <w:r w:rsidR="007D4450" w:rsidRPr="007D4450">
              <w:rPr>
                <w:sz w:val="24"/>
                <w:szCs w:val="24"/>
                <w:lang w:val="kk-KZ"/>
              </w:rPr>
              <w:t xml:space="preserve"> IX </w:t>
            </w:r>
            <w:r w:rsidR="006911E1">
              <w:rPr>
                <w:sz w:val="24"/>
                <w:szCs w:val="24"/>
                <w:lang w:val="kk-KZ"/>
              </w:rPr>
              <w:t xml:space="preserve">студенттер арасындағы </w:t>
            </w:r>
            <w:r w:rsidR="007D4450" w:rsidRPr="007D4450">
              <w:rPr>
                <w:sz w:val="24"/>
                <w:szCs w:val="24"/>
                <w:lang w:val="kk-KZ"/>
              </w:rPr>
              <w:t xml:space="preserve">Республик</w:t>
            </w:r>
            <w:r w:rsidR="006911E1">
              <w:rPr>
                <w:sz w:val="24"/>
                <w:szCs w:val="24"/>
                <w:lang w:val="kk-KZ"/>
              </w:rPr>
              <w:t xml:space="preserve">алық пәндік</w:t>
            </w:r>
            <w:r w:rsidR="007D4450" w:rsidRPr="007D4450">
              <w:rPr>
                <w:sz w:val="24"/>
                <w:szCs w:val="24"/>
                <w:lang w:val="kk-KZ"/>
              </w:rPr>
              <w:t xml:space="preserve"> </w:t>
            </w:r>
            <w:r w:rsidR="006911E1">
              <w:rPr>
                <w:sz w:val="24"/>
                <w:szCs w:val="24"/>
                <w:lang w:val="kk-KZ"/>
              </w:rPr>
              <w:t xml:space="preserve">о</w:t>
            </w:r>
            <w:r w:rsidR="007D4450" w:rsidRPr="007D4450">
              <w:rPr>
                <w:sz w:val="24"/>
                <w:szCs w:val="24"/>
                <w:lang w:val="kk-KZ"/>
              </w:rPr>
              <w:t xml:space="preserve">лимпиад</w:t>
            </w:r>
            <w:r w:rsidR="006911E1">
              <w:rPr>
                <w:sz w:val="24"/>
                <w:szCs w:val="24"/>
                <w:lang w:val="kk-KZ"/>
              </w:rPr>
              <w:t xml:space="preserve">а</w:t>
            </w:r>
            <w:r w:rsidR="007D4450" w:rsidRPr="007D4450">
              <w:rPr>
                <w:sz w:val="24"/>
                <w:szCs w:val="24"/>
                <w:lang w:val="kk-KZ"/>
              </w:rPr>
              <w:t xml:space="preserve">, 2017 </w:t>
            </w:r>
            <w:r w:rsidR="006911E1">
              <w:rPr>
                <w:sz w:val="24"/>
                <w:szCs w:val="24"/>
                <w:lang w:val="kk-KZ"/>
              </w:rPr>
              <w:t xml:space="preserve">ж</w:t>
            </w:r>
            <w:r w:rsidR="007D4450" w:rsidRPr="007D4450">
              <w:rPr>
                <w:sz w:val="24"/>
                <w:szCs w:val="24"/>
                <w:lang w:val="kk-KZ"/>
              </w:rPr>
              <w:t xml:space="preserve">. </w:t>
            </w:r>
          </w:p>
          <w:p w:rsidP="007D4450">
            <w:pPr>
              <w:pStyle w:val="Normal"/>
              <w:rPr>
                <w:sz w:val="24"/>
                <w:szCs w:val="24"/>
                <w:lang w:val="kk-KZ"/>
              </w:rPr>
              <w:widowControl w:val="off"/>
              <w:spacing w:after="0" w:line="240" w:lineRule="auto"/>
              <w:jc w:val="both"/>
            </w:pPr>
            <w:r w:rsidR="007D4450" w:rsidRPr="007D4450">
              <w:rPr>
                <w:sz w:val="24"/>
                <w:szCs w:val="24"/>
                <w:lang w:val="kk-KZ"/>
              </w:rPr>
              <w:t xml:space="preserve">2. Ахмет Н. </w:t>
            </w:r>
            <w:r w:rsidR="006911E1">
              <w:rPr>
                <w:sz w:val="24"/>
                <w:szCs w:val="24"/>
                <w:lang w:val="kk-KZ"/>
              </w:rPr>
              <w:t xml:space="preserve">СҒЗЖ Республикалық байқуының нәтижесі бойынша </w:t>
            </w:r>
            <w:r w:rsidR="006911E1" w:rsidRPr="006911E1">
              <w:rPr>
                <w:sz w:val="24"/>
                <w:szCs w:val="24"/>
                <w:lang w:val="kk-KZ"/>
              </w:rPr>
              <w:t xml:space="preserve">II-ші дәрежелі диплом, </w:t>
            </w:r>
            <w:r w:rsidR="007D4450" w:rsidRPr="007D4450">
              <w:rPr>
                <w:sz w:val="24"/>
                <w:szCs w:val="24"/>
                <w:lang w:val="kk-KZ"/>
              </w:rPr>
              <w:t xml:space="preserve">(2020 </w:t>
            </w:r>
            <w:r w:rsidR="006911E1">
              <w:rPr>
                <w:sz w:val="24"/>
                <w:szCs w:val="24"/>
                <w:lang w:val="kk-KZ"/>
              </w:rPr>
              <w:t xml:space="preserve">ж</w:t>
            </w:r>
            <w:r w:rsidR="007D4450" w:rsidRPr="007D4450">
              <w:rPr>
                <w:sz w:val="24"/>
                <w:szCs w:val="24"/>
                <w:lang w:val="kk-KZ"/>
              </w:rPr>
              <w:t xml:space="preserve">.).  </w:t>
            </w:r>
          </w:p>
          <w:p w:rsidP="007D4450">
            <w:pPr>
              <w:pStyle w:val="Normal"/>
              <w:rPr>
                <w:sz w:val="24"/>
                <w:szCs w:val="24"/>
                <w:lang w:val="kk-KZ"/>
              </w:rPr>
              <w:widowControl w:val="off"/>
              <w:spacing w:after="0" w:line="240" w:lineRule="auto"/>
              <w:jc w:val="both"/>
            </w:pPr>
            <w:r w:rsidR="007D4450" w:rsidRPr="007D4450">
              <w:rPr>
                <w:sz w:val="24"/>
                <w:szCs w:val="24"/>
                <w:lang w:val="kk-KZ"/>
              </w:rPr>
              <w:t xml:space="preserve">3. Мунайтбасов Е. </w:t>
            </w:r>
            <w:r w:rsidR="006911E1">
              <w:rPr>
                <w:sz w:val="24"/>
                <w:szCs w:val="24"/>
                <w:lang w:val="kk-KZ"/>
              </w:rPr>
              <w:t xml:space="preserve">СҒЗЖ Республикалық байқуының нәтижесі бойынша Алғыс хат </w:t>
            </w:r>
            <w:r w:rsidR="007D4450" w:rsidRPr="007D4450">
              <w:rPr>
                <w:sz w:val="24"/>
                <w:szCs w:val="24"/>
                <w:lang w:val="kk-KZ"/>
              </w:rPr>
              <w:t xml:space="preserve">(2020 </w:t>
            </w:r>
            <w:r w:rsidR="006911E1">
              <w:rPr>
                <w:sz w:val="24"/>
                <w:szCs w:val="24"/>
                <w:lang w:val="kk-KZ"/>
              </w:rPr>
              <w:t xml:space="preserve">ж</w:t>
            </w:r>
            <w:r w:rsidR="007D4450" w:rsidRPr="007D4450">
              <w:rPr>
                <w:sz w:val="24"/>
                <w:szCs w:val="24"/>
                <w:lang w:val="kk-KZ"/>
              </w:rPr>
              <w:t xml:space="preserve">.).  </w:t>
            </w:r>
          </w:p>
          <w:p w:rsidP="007D4450">
            <w:pPr>
              <w:pStyle w:val="Normal"/>
              <w:rPr>
                <w:sz w:val="24"/>
                <w:szCs w:val="24"/>
                <w:lang w:val="kk-KZ"/>
              </w:rPr>
              <w:widowControl w:val="off"/>
              <w:spacing w:after="0" w:line="240" w:lineRule="auto"/>
              <w:jc w:val="both"/>
            </w:pPr>
            <w:r w:rsidR="007D4450" w:rsidRPr="007D4450">
              <w:rPr>
                <w:sz w:val="24"/>
                <w:szCs w:val="24"/>
                <w:lang w:val="kk-KZ"/>
              </w:rPr>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trHeight w:hRule="atLeast" w:val="30"/>
        </w:trPr>
        <w:tc>
          <w:tcPr>
            <w:textDirection w:val="lrTb"/>
            <w:vAlign w:val="top"/>
            <w:tcW w:type="dxa" w:w="447"/>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color w:val="000000"/>
              </w:rPr>
              <w:t xml:space="preserve">11</w:t>
            </w:r>
            <w:r w:rsidR="007D4450" w:rsidRPr="007D4450">
              <w:rPr>
                <w:sz w:val="24"/>
                <w:szCs w:val="24"/>
                <w:lang w:val="kk-KZ"/>
              </w:rPr>
            </w:r>
          </w:p>
        </w:tc>
        <w:tc>
          <w:tcPr>
            <w:textDirection w:val="lrTb"/>
            <w:vAlign w:val="top"/>
            <w:tcW w:type="dxa" w:w="3828"/>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rPr>
              <w:t xml:space="preserve">Оның жетекшілігімен даярланған Дүниежүзілік универсиадалардың, Азия чемпионаттарының және Азия ойындарының чемпиондары, Еуропа, әлем және Олимпиада ойындарының чемпиондары немесе жүлдегерлері</w:t>
            </w:r>
          </w:p>
        </w:tc>
        <w:tc>
          <w:tcPr>
            <w:textDirection w:val="lrTb"/>
            <w:vAlign w:val="top"/>
            <w:tcW w:type="dxa" w:w="4961"/>
            <w:tcMar>
              <w:top w:type="dxa" w:w="15"/>
              <w:left w:type="dxa" w:w="15"/>
              <w:bottom w:type="dxa" w:w="15"/>
              <w:right w:type="dxa" w:w="15"/>
            </w:tcMar>
          </w:tcPr>
          <w:p w:rsidP="007D4450">
            <w:pPr>
              <w:pStyle w:val="Normal"/>
              <w:rPr>
                <w:sz w:val="24"/>
                <w:szCs w:val="24"/>
                <w:lang w:val="kk-KZ"/>
              </w:rPr>
              <w:widowControl w:val="off"/>
              <w:spacing w:after="0" w:line="240" w:lineRule="auto"/>
              <w:jc w:val="center"/>
            </w:pPr>
            <w:r w:rsidR="006911E1">
              <w:rPr>
                <w:sz w:val="24"/>
                <w:szCs w:val="24"/>
                <w:lang w:val="kk-KZ"/>
              </w:rPr>
              <w:t xml:space="preserve">Жоқ</w:t>
            </w:r>
            <w:r w:rsidR="007D4450" w:rsidRPr="007D4450">
              <w:rPr>
                <w:sz w:val="24"/>
                <w:szCs w:val="24"/>
                <w:lang w:val="kk-KZ"/>
              </w:rPr>
            </w:r>
          </w:p>
          <w:p w:rsidP="007D4450">
            <w:pPr>
              <w:pStyle w:val="Normal"/>
              <w:rPr>
                <w:sz w:val="24"/>
                <w:szCs w:val="24"/>
                <w:lang w:val="kk-KZ"/>
              </w:rPr>
              <w:widowControl w:val="off"/>
              <w:spacing w:after="0" w:line="240" w:lineRule="auto"/>
              <w:jc w:val="both"/>
            </w:pPr>
            <w:r w:rsidR="007D4450" w:rsidRPr="007D4450">
              <w:rPr>
                <w:sz w:val="24"/>
                <w:szCs w:val="24"/>
                <w:lang w:val="kk-KZ"/>
              </w:rPr>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trHeight w:hRule="atLeast" w:val="30"/>
        </w:trPr>
        <w:tc>
          <w:tcPr>
            <w:textDirection w:val="lrTb"/>
            <w:vAlign w:val="top"/>
            <w:tcW w:type="dxa" w:w="447"/>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color w:val="000000"/>
              </w:rPr>
              <w:t xml:space="preserve">12</w:t>
            </w:r>
            <w:r w:rsidR="007D4450" w:rsidRPr="007D4450">
              <w:rPr>
                <w:sz w:val="24"/>
                <w:szCs w:val="24"/>
                <w:lang w:val="kk-KZ"/>
              </w:rPr>
            </w:r>
          </w:p>
        </w:tc>
        <w:tc>
          <w:tcPr>
            <w:textDirection w:val="lrTb"/>
            <w:vAlign w:val="top"/>
            <w:tcW w:type="dxa" w:w="3828"/>
            <w:tcMar>
              <w:top w:type="dxa" w:w="15"/>
              <w:left w:type="dxa" w:w="15"/>
              <w:bottom w:type="dxa" w:w="15"/>
              <w:right w:type="dxa" w:w="15"/>
            </w:tcMar>
          </w:tcPr>
          <w:p w:rsidP="007D4450">
            <w:pPr>
              <w:pStyle w:val="Normal"/>
              <w:rPr>
                <w:sz w:val="24"/>
                <w:szCs w:val="24"/>
                <w:lang w:val="kk-KZ"/>
              </w:rPr>
              <w:widowControl w:val="off"/>
              <w:spacing w:after="0" w:line="240" w:lineRule="auto"/>
              <w:jc w:val="both"/>
            </w:pPr>
            <w:r w:rsidR="007D4450" w:rsidRPr="007D4450">
              <w:rPr>
                <w:sz w:val="24"/>
                <w:szCs w:val="24"/>
                <w:lang w:val="kk-KZ"/>
              </w:rPr>
              <w:t xml:space="preserve">Қосымша ақпарат</w:t>
            </w:r>
          </w:p>
        </w:tc>
        <w:tc>
          <w:tcPr>
            <w:textDirection w:val="lrTb"/>
            <w:vAlign w:val="top"/>
            <w:tcW w:type="dxa" w:w="4961"/>
            <w:tcMar>
              <w:top w:type="dxa" w:w="15"/>
              <w:left w:type="dxa" w:w="15"/>
              <w:bottom w:type="dxa" w:w="15"/>
              <w:right w:type="dxa" w:w="15"/>
            </w:tcMar>
          </w:tcPr>
          <w:p w:rsidP="006773E7">
            <w:pPr>
              <w:pStyle w:val="Normal"/>
              <w:rPr>
                <w:sz w:val="24"/>
                <w:szCs w:val="24"/>
                <w:lang w:val="kk-KZ"/>
              </w:rPr>
              <w:widowControl w:val="off"/>
              <w:spacing w:after="0" w:line="240" w:lineRule="auto"/>
              <w:jc w:val="both"/>
            </w:pPr>
            <w:r w:rsidR="005D3E51" w:rsidRPr="006773E7">
              <w:rPr>
                <w:sz w:val="24"/>
                <w:szCs w:val="24"/>
                <w:lang w:val="kk-KZ"/>
              </w:rPr>
              <w:t xml:space="preserve">2018 жылғы «ЖОО үздік оқытушысы» </w:t>
            </w:r>
            <w:r w:rsidR="00190946">
              <w:rPr>
                <w:sz w:val="24"/>
                <w:szCs w:val="24"/>
                <w:lang w:val="kk-KZ"/>
              </w:rPr>
              <w:t xml:space="preserve">атағының</w:t>
            </w:r>
            <w:r w:rsidR="005D3E51" w:rsidRPr="006773E7">
              <w:rPr>
                <w:sz w:val="24"/>
                <w:szCs w:val="24"/>
                <w:lang w:val="kk-KZ"/>
              </w:rPr>
              <w:t xml:space="preserve"> иегері</w:t>
            </w:r>
            <w:r w:rsidR="00395406">
              <w:rPr>
                <w:sz w:val="24"/>
                <w:szCs w:val="24"/>
                <w:lang w:val="kk-KZ"/>
              </w:rPr>
              <w:t xml:space="preserve">.</w:t>
            </w:r>
            <w:r w:rsidR="007D4450">
              <w:rPr>
                <w:sz w:val="24"/>
                <w:szCs w:val="24"/>
                <w:lang w:val="kk-KZ"/>
              </w:rPr>
            </w:r>
          </w:p>
          <w:p w:rsidP="003A1983">
            <w:pPr>
              <w:pStyle w:val="Normal"/>
              <w:rPr>
                <w:sz w:val="24"/>
                <w:szCs w:val="24"/>
                <w:lang w:val="kk-KZ"/>
              </w:rPr>
              <w:widowControl w:val="off"/>
              <w:spacing w:after="0" w:line="240" w:lineRule="auto"/>
              <w:jc w:val="both"/>
            </w:pPr>
            <w:r w:rsidR="003A1983">
              <w:rPr>
                <w:sz w:val="24"/>
                <w:szCs w:val="24"/>
                <w:lang w:val="kk-KZ"/>
              </w:rPr>
            </w:r>
          </w:p>
          <w:p w:rsidP="003A1983">
            <w:pPr>
              <w:pStyle w:val="Normal"/>
              <w:rPr>
                <w:sz w:val="24"/>
                <w:szCs w:val="24"/>
                <w:lang w:val="kk-KZ"/>
              </w:rPr>
              <w:widowControl w:val="off"/>
              <w:spacing w:after="0" w:line="240" w:lineRule="auto"/>
              <w:jc w:val="both"/>
            </w:pPr>
            <w:r w:rsidR="003A1983" w:rsidRPr="00703A10">
              <w:rPr>
                <w:sz w:val="24"/>
                <w:szCs w:val="24"/>
                <w:lang w:val="kk-KZ"/>
              </w:rPr>
              <w:t xml:space="preserve">Соңғы 5 жылда 5 ғылыми жоба мен бағдарламаның, оның ішінде 2 халықаралық жобаның жауапты орындаушысы болды</w:t>
            </w:r>
            <w:r w:rsidR="003A1983">
              <w:rPr>
                <w:sz w:val="24"/>
                <w:szCs w:val="24"/>
                <w:lang w:val="kk-KZ"/>
              </w:rPr>
              <w:t xml:space="preserve"> және келесі 3 </w:t>
            </w:r>
            <w:r w:rsidR="00913361">
              <w:rPr>
                <w:sz w:val="24"/>
                <w:szCs w:val="24"/>
                <w:lang w:val="kk-KZ"/>
              </w:rPr>
              <w:t xml:space="preserve">жобаның</w:t>
            </w:r>
            <w:r w:rsidR="00762D1A">
              <w:rPr>
                <w:sz w:val="24"/>
                <w:szCs w:val="24"/>
                <w:lang w:val="kk-KZ"/>
              </w:rPr>
              <w:t xml:space="preserve"> жетекшісі болып табылады</w:t>
            </w:r>
            <w:r w:rsidR="00913361">
              <w:rPr>
                <w:sz w:val="24"/>
                <w:szCs w:val="24"/>
                <w:lang w:val="kk-KZ"/>
              </w:rPr>
              <w:t xml:space="preserve">:</w:t>
            </w:r>
            <w:r w:rsidR="003A1983" w:rsidRPr="003A1983">
              <w:rPr>
                <w:sz w:val="24"/>
                <w:szCs w:val="24"/>
                <w:lang w:val="kk-KZ"/>
              </w:rPr>
            </w:r>
          </w:p>
          <w:p w:rsidP="007D4450">
            <w:pPr>
              <w:pStyle w:val="Normal"/>
              <w:rPr>
                <w:sz w:val="24"/>
                <w:szCs w:val="24"/>
                <w:lang w:val="kk-KZ"/>
              </w:rPr>
              <w:widowControl w:val="off"/>
              <w:spacing w:after="0" w:line="240" w:lineRule="auto"/>
              <w:jc w:val="both"/>
            </w:pPr>
            <w:r w:rsidR="00F33718">
              <w:rPr>
                <w:sz w:val="24"/>
                <w:szCs w:val="24"/>
                <w:lang w:val="kk-KZ"/>
              </w:rPr>
            </w:r>
          </w:p>
          <w:p w:rsidP="007D4450">
            <w:pPr>
              <w:pStyle w:val="Normal"/>
              <w:rPr>
                <w:sz w:val="24"/>
                <w:szCs w:val="24"/>
                <w:lang w:val="kk-KZ"/>
              </w:rPr>
              <w:widowControl w:val="off"/>
              <w:spacing w:after="0" w:line="240" w:lineRule="auto"/>
              <w:jc w:val="both"/>
            </w:pPr>
            <w:r w:rsidR="003A1983">
              <w:rPr>
                <w:sz w:val="24"/>
                <w:szCs w:val="24"/>
                <w:lang w:val="kk-KZ"/>
              </w:rPr>
              <w:t xml:space="preserve">1)  </w:t>
            </w:r>
            <w:r w:rsidR="005D3E51">
              <w:rPr>
                <w:sz w:val="24"/>
                <w:szCs w:val="24"/>
                <w:lang w:val="kk-KZ"/>
              </w:rPr>
              <w:t xml:space="preserve">ҚР ҒЖБМ ГҚ аясындағы ғылыми жобаның (</w:t>
            </w:r>
            <w:r w:rsidR="007D4450" w:rsidRPr="007D4450">
              <w:rPr>
                <w:sz w:val="24"/>
                <w:szCs w:val="24"/>
                <w:lang w:val="kk-KZ"/>
              </w:rPr>
              <w:t xml:space="preserve">АР19678128)</w:t>
            </w:r>
            <w:r w:rsidR="00762D1A">
              <w:rPr>
                <w:sz w:val="24"/>
                <w:szCs w:val="24"/>
                <w:lang w:val="kk-KZ"/>
              </w:rPr>
              <w:t xml:space="preserve">, </w:t>
            </w:r>
            <w:r w:rsidR="007D4450" w:rsidRPr="007D4450">
              <w:rPr>
                <w:sz w:val="24"/>
                <w:szCs w:val="24"/>
                <w:lang w:val="kk-KZ"/>
              </w:rPr>
              <w:t xml:space="preserve">2023-2025 </w:t>
            </w:r>
            <w:r w:rsidR="005D3E51">
              <w:rPr>
                <w:sz w:val="24"/>
                <w:szCs w:val="24"/>
                <w:lang w:val="kk-KZ"/>
              </w:rPr>
              <w:t xml:space="preserve">жж</w:t>
            </w:r>
            <w:r w:rsidR="007D4450" w:rsidRPr="007D4450">
              <w:rPr>
                <w:sz w:val="24"/>
                <w:szCs w:val="24"/>
                <w:lang w:val="kk-KZ"/>
              </w:rPr>
              <w:t xml:space="preserve">.</w:t>
            </w:r>
          </w:p>
          <w:p w:rsidP="007D4450">
            <w:pPr>
              <w:pStyle w:val="Normal"/>
              <w:rPr>
                <w:sz w:val="24"/>
                <w:szCs w:val="24"/>
                <w:lang w:val="kk-KZ"/>
              </w:rPr>
              <w:widowControl w:val="off"/>
              <w:spacing w:after="0" w:line="240" w:lineRule="auto"/>
              <w:jc w:val="both"/>
            </w:pPr>
            <w:r w:rsidR="003A1983">
              <w:rPr>
                <w:sz w:val="24"/>
                <w:szCs w:val="24"/>
                <w:lang w:val="kk-KZ"/>
              </w:rPr>
              <w:t xml:space="preserve">2) </w:t>
            </w:r>
            <w:r w:rsidR="005D3E51">
              <w:rPr>
                <w:sz w:val="24"/>
                <w:szCs w:val="24"/>
                <w:lang w:val="kk-KZ"/>
              </w:rPr>
              <w:t xml:space="preserve">ҚР АШМ БНҚ бағдарламасы бойынша </w:t>
            </w:r>
            <w:r w:rsidR="005D3E51" w:rsidRPr="007D4450">
              <w:rPr>
                <w:sz w:val="24"/>
                <w:szCs w:val="24"/>
                <w:lang w:val="kk-KZ"/>
              </w:rPr>
              <w:t xml:space="preserve">(BR06349515) </w:t>
            </w:r>
            <w:r w:rsidR="005D3E51">
              <w:rPr>
                <w:sz w:val="24"/>
                <w:szCs w:val="24"/>
                <w:lang w:val="kk-KZ"/>
              </w:rPr>
              <w:t xml:space="preserve">кіші бағдарлама  </w:t>
            </w:r>
            <w:r w:rsidR="007D4450" w:rsidRPr="007D4450">
              <w:rPr>
                <w:sz w:val="24"/>
                <w:szCs w:val="24"/>
                <w:lang w:val="kk-KZ"/>
              </w:rPr>
              <w:t xml:space="preserve">2018-2020 </w:t>
            </w:r>
            <w:r w:rsidR="00703A10">
              <w:rPr>
                <w:sz w:val="24"/>
                <w:szCs w:val="24"/>
                <w:lang w:val="kk-KZ"/>
              </w:rPr>
              <w:t xml:space="preserve">жж</w:t>
            </w:r>
            <w:r w:rsidR="007D4450" w:rsidRPr="007D4450">
              <w:rPr>
                <w:sz w:val="24"/>
                <w:szCs w:val="24"/>
                <w:lang w:val="kk-KZ"/>
              </w:rPr>
              <w:t xml:space="preserve">.</w:t>
            </w:r>
            <w:r w:rsidR="007D4450">
              <w:rPr>
                <w:sz w:val="24"/>
                <w:szCs w:val="24"/>
                <w:lang w:val="kk-KZ"/>
              </w:rPr>
            </w:r>
          </w:p>
          <w:p w:rsidP="00703A10">
            <w:pPr>
              <w:pStyle w:val="Normal"/>
              <w:rPr>
                <w:sz w:val="24"/>
                <w:szCs w:val="24"/>
                <w:lang w:val="kk-KZ"/>
              </w:rPr>
              <w:widowControl w:val="off"/>
              <w:spacing w:after="0" w:line="240" w:lineRule="auto"/>
              <w:jc w:val="both"/>
            </w:pPr>
            <w:r w:rsidR="003A1983">
              <w:rPr>
                <w:sz w:val="24"/>
                <w:szCs w:val="24"/>
                <w:lang w:val="kk-KZ"/>
              </w:rPr>
              <w:t xml:space="preserve">3) </w:t>
            </w:r>
            <w:r w:rsidR="00703A10">
              <w:rPr>
                <w:sz w:val="24"/>
                <w:szCs w:val="24"/>
                <w:lang w:val="kk-KZ"/>
              </w:rPr>
              <w:t xml:space="preserve">ҚР АШМ БНҚ бағдарламасы бойынша </w:t>
            </w:r>
            <w:r w:rsidR="00703A10" w:rsidRPr="007D4450">
              <w:rPr>
                <w:sz w:val="24"/>
                <w:szCs w:val="24"/>
                <w:lang w:val="kk-KZ"/>
              </w:rPr>
              <w:t xml:space="preserve">(BR10865103) </w:t>
            </w:r>
            <w:r w:rsidR="00703A10">
              <w:rPr>
                <w:sz w:val="24"/>
                <w:szCs w:val="24"/>
                <w:lang w:val="kk-KZ"/>
              </w:rPr>
              <w:t xml:space="preserve">тапсырма  </w:t>
            </w:r>
            <w:r w:rsidR="00703A10" w:rsidRPr="007D4450">
              <w:rPr>
                <w:sz w:val="24"/>
                <w:szCs w:val="24"/>
                <w:lang w:val="kk-KZ"/>
              </w:rPr>
              <w:t xml:space="preserve">20</w:t>
            </w:r>
            <w:r w:rsidR="00703A10">
              <w:rPr>
                <w:sz w:val="24"/>
                <w:szCs w:val="24"/>
                <w:lang w:val="kk-KZ"/>
              </w:rPr>
              <w:t xml:space="preserve">21</w:t>
            </w:r>
            <w:r w:rsidR="00703A10" w:rsidRPr="007D4450">
              <w:rPr>
                <w:sz w:val="24"/>
                <w:szCs w:val="24"/>
                <w:lang w:val="kk-KZ"/>
              </w:rPr>
              <w:t xml:space="preserve">-202</w:t>
            </w:r>
            <w:r w:rsidR="00703A10">
              <w:rPr>
                <w:sz w:val="24"/>
                <w:szCs w:val="24"/>
                <w:lang w:val="kk-KZ"/>
              </w:rPr>
              <w:t xml:space="preserve">3</w:t>
            </w:r>
            <w:r w:rsidR="00703A10" w:rsidRPr="007D4450">
              <w:rPr>
                <w:sz w:val="24"/>
                <w:szCs w:val="24"/>
                <w:lang w:val="kk-KZ"/>
              </w:rPr>
              <w:t xml:space="preserve"> </w:t>
            </w:r>
            <w:r w:rsidR="00703A10">
              <w:rPr>
                <w:sz w:val="24"/>
                <w:szCs w:val="24"/>
                <w:lang w:val="kk-KZ"/>
              </w:rPr>
              <w:t xml:space="preserve">жж</w:t>
            </w:r>
            <w:r w:rsidR="00703A10" w:rsidRPr="007D4450">
              <w:rPr>
                <w:sz w:val="24"/>
                <w:szCs w:val="24"/>
                <w:lang w:val="kk-KZ"/>
              </w:rPr>
              <w:t xml:space="preserve">.</w:t>
            </w:r>
            <w:r w:rsidR="00703A10">
              <w:rPr>
                <w:sz w:val="24"/>
                <w:szCs w:val="24"/>
                <w:lang w:val="kk-KZ"/>
              </w:rPr>
            </w:r>
          </w:p>
          <w:p w:rsidP="007D4450">
            <w:pPr>
              <w:pStyle w:val="Normal"/>
              <w:rPr>
                <w:sz w:val="24"/>
                <w:szCs w:val="24"/>
                <w:lang w:val="kk-KZ"/>
              </w:rPr>
              <w:widowControl w:val="off"/>
              <w:spacing w:after="0" w:line="240" w:lineRule="auto"/>
              <w:jc w:val="both"/>
            </w:pPr>
            <w:r w:rsidR="00395406">
              <w:rPr>
                <w:sz w:val="24"/>
                <w:szCs w:val="24"/>
                <w:lang w:val="kk-KZ"/>
              </w:rPr>
            </w:r>
          </w:p>
          <w:p w:rsidP="00703A10">
            <w:pPr>
              <w:pStyle w:val="Normal"/>
              <w:rPr>
                <w:sz w:val="24"/>
                <w:szCs w:val="24"/>
                <w:lang w:val="kk-KZ"/>
              </w:rPr>
              <w:widowControl w:val="off"/>
              <w:spacing w:after="0" w:line="240" w:lineRule="auto"/>
              <w:jc w:val="both"/>
            </w:pPr>
            <w:r w:rsidR="00EF132E">
              <w:rPr>
                <w:sz w:val="24"/>
                <w:szCs w:val="24"/>
                <w:lang w:val="kk-KZ"/>
              </w:rPr>
              <w:t xml:space="preserve">Марапаттар:</w:t>
            </w:r>
            <w:r w:rsidR="00395406">
              <w:rPr>
                <w:sz w:val="24"/>
                <w:szCs w:val="24"/>
                <w:lang w:val="kk-KZ"/>
              </w:rPr>
            </w:r>
          </w:p>
          <w:p w:rsidP="00703A10">
            <w:pPr>
              <w:pStyle w:val="Normal"/>
              <w:rPr>
                <w:sz w:val="24"/>
                <w:szCs w:val="24"/>
                <w:lang w:val="kk-KZ"/>
              </w:rPr>
              <w:widowControl w:val="off"/>
              <w:spacing w:after="0" w:line="240" w:lineRule="auto"/>
              <w:jc w:val="both"/>
            </w:pPr>
            <w:r w:rsidR="00EF132E">
              <w:rPr>
                <w:sz w:val="24"/>
                <w:szCs w:val="24"/>
                <w:lang w:val="kk-KZ"/>
              </w:rPr>
              <w:t xml:space="preserve">1) </w:t>
            </w:r>
            <w:r w:rsidR="00703A10" w:rsidRPr="00703A10">
              <w:rPr>
                <w:sz w:val="24"/>
                <w:szCs w:val="24"/>
                <w:lang w:val="kk-KZ"/>
              </w:rPr>
              <w:t xml:space="preserve">Қазақстан Республикасы Ауыл шаруашылығы министрінің Құрмет грамотасы (2021 ж.)</w:t>
            </w:r>
            <w:r w:rsidR="00395406">
              <w:rPr>
                <w:sz w:val="24"/>
                <w:szCs w:val="24"/>
                <w:lang w:val="kk-KZ"/>
              </w:rPr>
              <w:t xml:space="preserve">.</w:t>
            </w:r>
            <w:r w:rsidR="00703A10">
              <w:rPr>
                <w:sz w:val="24"/>
                <w:szCs w:val="24"/>
                <w:lang w:val="kk-KZ"/>
              </w:rPr>
            </w:r>
          </w:p>
          <w:p w:rsidP="00703A10">
            <w:pPr>
              <w:pStyle w:val="Normal"/>
              <w:rPr>
                <w:sz w:val="24"/>
                <w:szCs w:val="24"/>
                <w:lang w:val="kk-KZ"/>
              </w:rPr>
              <w:widowControl w:val="off"/>
              <w:spacing w:after="0" w:line="240" w:lineRule="auto"/>
              <w:jc w:val="both"/>
            </w:pPr>
            <w:r w:rsidR="00913361">
              <w:rPr>
                <w:sz w:val="24"/>
                <w:szCs w:val="24"/>
                <w:lang w:val="kk-KZ"/>
              </w:rPr>
              <w:t xml:space="preserve">2) </w:t>
            </w:r>
            <w:r w:rsidR="00703A10" w:rsidRPr="00703A10">
              <w:rPr>
                <w:sz w:val="24"/>
                <w:szCs w:val="24"/>
                <w:lang w:val="kk-KZ"/>
              </w:rPr>
              <w:t xml:space="preserve">Тәуелсіз Қазақстанның рухани және әлеуметтік даму жолындағы жетістіктері және оның өркендеуіне қосқан үлесі үшін ҚР АШМ </w:t>
            </w:r>
            <w:r w:rsidR="006773E7">
              <w:rPr>
                <w:sz w:val="24"/>
                <w:szCs w:val="24"/>
                <w:lang w:val="kk-KZ"/>
              </w:rPr>
              <w:t xml:space="preserve"> </w:t>
            </w:r>
            <w:r w:rsidR="00913361">
              <w:rPr>
                <w:sz w:val="24"/>
                <w:szCs w:val="24"/>
                <w:lang w:val="kk-KZ"/>
              </w:rPr>
              <w:t xml:space="preserve">3) </w:t>
            </w:r>
            <w:r w:rsidR="00703A10">
              <w:rPr>
                <w:sz w:val="24"/>
                <w:szCs w:val="24"/>
                <w:lang w:val="kk-KZ"/>
              </w:rPr>
              <w:t xml:space="preserve">«ҰАҒББО»</w:t>
            </w:r>
            <w:r w:rsidR="00703A10" w:rsidRPr="00703A10">
              <w:rPr>
                <w:sz w:val="24"/>
                <w:szCs w:val="24"/>
                <w:lang w:val="kk-KZ"/>
              </w:rPr>
              <w:t xml:space="preserve"> К</w:t>
            </w:r>
            <w:r w:rsidR="00703A10">
              <w:rPr>
                <w:sz w:val="24"/>
                <w:szCs w:val="24"/>
                <w:lang w:val="kk-KZ"/>
              </w:rPr>
              <w:t xml:space="preserve">е</w:t>
            </w:r>
            <w:r w:rsidR="00703A10" w:rsidRPr="00703A10">
              <w:rPr>
                <w:sz w:val="24"/>
                <w:szCs w:val="24"/>
                <w:lang w:val="kk-KZ"/>
              </w:rPr>
              <w:t xml:space="preserve">АҚ құрмет грамотасы (2020 ж).</w:t>
            </w:r>
            <w:r w:rsidR="00703A10">
              <w:rPr>
                <w:sz w:val="24"/>
                <w:szCs w:val="24"/>
                <w:lang w:val="kk-KZ"/>
              </w:rPr>
            </w:r>
          </w:p>
          <w:p w:rsidP="00703A10">
            <w:pPr>
              <w:pStyle w:val="Normal"/>
              <w:rPr>
                <w:sz w:val="24"/>
                <w:szCs w:val="24"/>
                <w:lang w:val="kk-KZ"/>
              </w:rPr>
              <w:widowControl w:val="off"/>
              <w:spacing w:after="0" w:line="240" w:lineRule="auto"/>
              <w:jc w:val="both"/>
            </w:pPr>
            <w:r w:rsidR="00913361">
              <w:rPr>
                <w:sz w:val="24"/>
                <w:szCs w:val="24"/>
                <w:lang w:val="kk-KZ"/>
              </w:rPr>
              <w:t xml:space="preserve">4) </w:t>
            </w:r>
            <w:r w:rsidR="00703A10" w:rsidRPr="00703A10">
              <w:rPr>
                <w:sz w:val="24"/>
                <w:szCs w:val="24"/>
                <w:lang w:val="kk-KZ"/>
              </w:rPr>
              <w:t xml:space="preserve">ҚР Білім және ғылым Министрінің алғыс хаты (2018 ж.)</w:t>
            </w:r>
            <w:r w:rsidR="0078147C">
              <w:rPr>
                <w:sz w:val="24"/>
                <w:szCs w:val="24"/>
                <w:lang w:val="kk-KZ"/>
              </w:rPr>
              <w:t xml:space="preserve">.</w:t>
            </w:r>
            <w:r w:rsidR="00703A10">
              <w:rPr>
                <w:sz w:val="24"/>
                <w:szCs w:val="24"/>
                <w:lang w:val="kk-KZ"/>
              </w:rPr>
            </w:r>
          </w:p>
          <w:p w:rsidP="007D4450">
            <w:pPr>
              <w:pStyle w:val="Normal"/>
              <w:rPr>
                <w:sz w:val="24"/>
                <w:szCs w:val="24"/>
                <w:lang w:val="kk-KZ"/>
              </w:rPr>
              <w:widowControl w:val="off"/>
              <w:spacing w:after="0" w:line="240" w:lineRule="auto"/>
              <w:jc w:val="both"/>
            </w:pPr>
            <w:r w:rsidR="00395406">
              <w:rPr>
                <w:sz w:val="24"/>
                <w:szCs w:val="24"/>
                <w:lang w:val="kk-KZ"/>
              </w:rPr>
            </w:r>
          </w:p>
          <w:p w:rsidP="007D4450">
            <w:pPr>
              <w:pStyle w:val="Normal"/>
              <w:rPr>
                <w:sz w:val="24"/>
                <w:szCs w:val="24"/>
                <w:lang w:val="kk-KZ"/>
              </w:rPr>
              <w:widowControl w:val="off"/>
              <w:spacing w:after="0" w:line="240" w:lineRule="auto"/>
              <w:jc w:val="both"/>
            </w:pPr>
            <w:r w:rsidR="0078147C" w:rsidRPr="0078147C">
              <w:rPr>
                <w:sz w:val="24"/>
                <w:szCs w:val="24"/>
                <w:lang w:val="kk-KZ"/>
              </w:rPr>
              <w:t xml:space="preserve">С.Сейфуллин атындағы Қазақ агротехникалық университетінің 55 жылдығына байланысты және АӨК-</w:t>
            </w:r>
            <w:r w:rsidR="0078147C">
              <w:rPr>
                <w:sz w:val="24"/>
                <w:szCs w:val="24"/>
                <w:lang w:val="kk-KZ"/>
              </w:rPr>
              <w:t xml:space="preserve">ін</w:t>
            </w:r>
            <w:r w:rsidR="0078147C" w:rsidRPr="0078147C">
              <w:rPr>
                <w:sz w:val="24"/>
                <w:szCs w:val="24"/>
                <w:lang w:val="kk-KZ"/>
              </w:rPr>
              <w:t xml:space="preserve"> ғылыми қамтамасыз етуді, білім мен ғылымды интеграциялауды дамытуға қосқан үлесі үшін </w:t>
            </w:r>
            <w:r w:rsidR="0078147C">
              <w:rPr>
                <w:sz w:val="24"/>
                <w:szCs w:val="24"/>
                <w:lang w:val="kk-KZ"/>
              </w:rPr>
              <w:t xml:space="preserve">«</w:t>
            </w:r>
            <w:r w:rsidR="0078147C" w:rsidRPr="0078147C">
              <w:rPr>
                <w:sz w:val="24"/>
                <w:szCs w:val="24"/>
                <w:lang w:val="kk-KZ"/>
              </w:rPr>
              <w:t xml:space="preserve">ҚазАгроИнновация</w:t>
            </w:r>
            <w:r w:rsidR="0078147C">
              <w:rPr>
                <w:sz w:val="24"/>
                <w:szCs w:val="24"/>
                <w:lang w:val="kk-KZ"/>
              </w:rPr>
              <w:t xml:space="preserve">»</w:t>
            </w:r>
            <w:r w:rsidR="0078147C" w:rsidRPr="0078147C">
              <w:rPr>
                <w:sz w:val="24"/>
                <w:szCs w:val="24"/>
                <w:lang w:val="kk-KZ"/>
              </w:rPr>
              <w:t xml:space="preserve"> АҚ Құрмет грамотасы (2012 ж.).</w:t>
            </w:r>
            <w:r w:rsidR="007D4450" w:rsidRPr="007D4450">
              <w:rPr>
                <w:sz w:val="24"/>
                <w:szCs w:val="24"/>
                <w:lang w:val="kk-KZ"/>
              </w:rPr>
              <w:t xml:space="preserve"> </w:t>
            </w:r>
          </w:p>
        </w:tc>
      </w:tr>
    </w:tbl>
    <w:p w:rsidP="00F04EEC">
      <w:pPr>
        <w:pStyle w:val="Normal"/>
        <w:rPr>
          <w:sz w:val="28"/>
          <w:lang w:val="kk-KZ"/>
          <w:color w:val="000000"/>
        </w:rPr>
        <w:spacing w:after="0"/>
        <w:jc w:val="both"/>
      </w:pPr>
      <w:r w:rsidR="00F04EEC" w:rsidRPr="005D3E51">
        <w:rPr>
          <w:sz w:val="28"/>
          <w:lang w:val="kk-KZ"/>
          <w:color w:val="000000"/>
        </w:rPr>
        <w:t xml:space="preserve">      </w:t>
      </w:r>
      <w:r w:rsidR="00184A02" w:rsidRPr="005D3E51">
        <w:rPr>
          <w:sz w:val="28"/>
          <w:lang w:val="kk-KZ"/>
          <w:color w:val="000000"/>
        </w:rPr>
      </w:r>
    </w:p>
    <w:p w:rsidP="005D3E51">
      <w:pPr>
        <w:pStyle w:val="Normal"/>
        <w:rPr>
          <w:sz w:val="24"/>
          <w:szCs w:val="24"/>
          <w:lang w:val="kk-KZ"/>
        </w:rPr>
        <w:spacing w:after="0" w:line="240" w:lineRule="auto"/>
      </w:pPr>
      <w:r w:rsidR="005D3E51">
        <w:rPr>
          <w:sz w:val="24"/>
          <w:szCs w:val="24"/>
          <w:lang w:val="kk-KZ"/>
        </w:rPr>
        <w:t xml:space="preserve">«С. Сейфуллин ат. ҚАТЗУ» КеАҚ </w:t>
      </w:r>
    </w:p>
    <w:p w:rsidP="001A7866">
      <w:pPr>
        <w:pStyle w:val="Normal"/>
        <w:rPr>
          <w:sz w:val="24"/>
          <w:szCs w:val="24"/>
          <w:lang w:val="kk-KZ"/>
        </w:rPr>
        <w:spacing w:after="0" w:line="240" w:lineRule="auto"/>
      </w:pPr>
      <w:r w:rsidR="005D3E51">
        <w:rPr>
          <w:sz w:val="24"/>
          <w:szCs w:val="24"/>
          <w:lang w:val="kk-KZ"/>
        </w:rPr>
        <w:t xml:space="preserve">Ветеринария және мал шаруашылығы</w:t>
      </w:r>
    </w:p>
    <w:p w:rsidP="001A7866">
      <w:pPr>
        <w:pStyle w:val="Normal"/>
        <w:rPr>
          <w:sz w:val="24"/>
          <w:szCs w:val="20"/>
          <w:lang w:val="kk-KZ"/>
          <w:color w:val="000000"/>
        </w:rPr>
        <w:spacing w:after="0" w:line="240" w:lineRule="auto"/>
      </w:pPr>
      <w:r w:rsidR="005D3E51">
        <w:rPr>
          <w:sz w:val="24"/>
          <w:szCs w:val="24"/>
          <w:lang w:val="kk-KZ"/>
        </w:rPr>
        <w:t xml:space="preserve">технологиясы факультетінің деканы</w:t>
      </w:r>
      <w:r w:rsidR="001A7866" w:rsidRPr="005D3E51">
        <w:rPr>
          <w:sz w:val="24"/>
          <w:szCs w:val="20"/>
          <w:lang w:val="kk-KZ"/>
          <w:color w:val="000000"/>
        </w:rPr>
        <w:t xml:space="preserve">            </w:t>
      </w:r>
      <w:r w:rsidR="00934FBD" w:rsidRPr="005D3E51">
        <w:rPr>
          <w:sz w:val="24"/>
          <w:szCs w:val="20"/>
          <w:lang w:val="kk-KZ"/>
          <w:color w:val="000000"/>
        </w:rPr>
        <w:t xml:space="preserve">                  </w:t>
      </w:r>
      <w:r w:rsidR="001A7866" w:rsidRPr="005D3E51">
        <w:rPr>
          <w:sz w:val="24"/>
          <w:szCs w:val="20"/>
          <w:lang w:val="kk-KZ"/>
          <w:color w:val="000000"/>
        </w:rPr>
        <w:t xml:space="preserve">          О.С. Акибеков</w:t>
      </w:r>
    </w:p>
    <w:sectPr>
      <w:type w:val="nextPage"/>
      <w:pgSz w:h="16838" w:w="11906"/>
      <w:pgMar w:footer="708" w:right="850" w:top="1134" w:bottom="1134" w:left="1701" w:gutter="0" w:header="708"/>
      <w:cols w:space="708"/>
      <w:docGrid w:linePitch="360"/>
    </w:sectPr>
  </w:body>
</w:document>
</file>

<file path=word/fontTable.xml><?xml version="1.0" encoding="utf-8"?>
<w:fonts xmlns:w="http://schemas.openxmlformats.org/wordprocessingml/2006/main">
  <w:font w:name="Times New Roman">
    <w:charset w:val="cc"/>
    <w:family w:val="roman"/>
    <w:panose1 w:val="02020603050405020304"/>
    <w:pitch w:val="variable"/>
    <w:sig w:usb0="E0002EFF" w:usb1="C0007843" w:usb2="00000009" w:usb3="00000000" w:csb0="000001FF" w:csb1="00000000"/>
  </w:font>
  <w:font w:name="Symbol">
    <w:charset w:val="02"/>
    <w:family w:val="roman"/>
    <w:panose1 w:val="05050102010706020507"/>
    <w:pitch w:val="variable"/>
    <w:sig w:usb0="00000000" w:usb1="10000000" w:usb2="00000000" w:usb3="00000000" w:csb0="80000000" w:csb1="00000000"/>
  </w:font>
  <w:font w:name="Arial">
    <w:charset w:val="cc"/>
    <w:family w:val="swiss"/>
    <w:panose1 w:val="020b0604020202020204"/>
    <w:pitch w:val="variable"/>
    <w:sig w:usb0="E0002AFF" w:usb1="C0007843" w:usb2="00000009" w:usb3="00000000" w:csb0="000001FF" w:csb1="00000000"/>
  </w:font>
  <w:font w:name="Calibri">
    <w:charset w:val="cc"/>
    <w:family w:val="swiss"/>
    <w:panose1 w:val="020f0502020204030204"/>
    <w:pitch w:val="variable"/>
    <w:sig w:usb0="E00002FF" w:usb1="4000ACFF" w:usb2="00000001" w:usb3="00000000" w:csb0="0000019F" w:csb1="00000000"/>
  </w:font>
  <w:font w:name="Cambria Math">
    <w:charset w:val="01"/>
    <w:family w:val="roman"/>
    <w:panose1 w:val="02040503050406030204"/>
    <w:pitch w:val="variable"/>
    <w:notTrueType w:val="true"/>
    <w:sig w:usb0="00000000" w:usb1="00000000" w:usb2="00000000" w:usb3="00000000" w:csb0="00000000"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xmlns:wpc="http://schemas.microsoft.com/office/word/2010/wordprocessingCanvas" xmlns:mc="http://schemas.openxmlformats.org/markup-compatibility/2006"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http://schemas.openxmlformats.org/officeDocument/2006/math" mc:Ignorable="w14 wp14">
  <w:abstractNum w:abstractNumId="0">
    <w:nsid w:val="7B930B29"/>
    <w:multiLevelType w:val="hybridMultilevel"/>
    <w:tmpl w:val="DB468D68"/>
    <w:lvl w:ilvl="0">
      <w:start w:val="1"/>
      <w:numFmt w:val="decimal"/>
      <w:suff w:val="tab"/>
      <w:lvlText w:val="%1."/>
      <w:lvlJc w:val="left"/>
      <w:pPr>
        <w:pStyle w:val="Normal"/>
        <w:ind w:hanging="360" w:left="720"/>
      </w:pPr>
    </w:lvl>
    <w:lvl w:ilvl="1">
      <w:start w:val="1"/>
      <w:numFmt w:val="lowerLetter"/>
      <w:suff w:val="tab"/>
      <w:lvlText w:val="%2."/>
      <w:lvlJc w:val="left"/>
      <w:pPr>
        <w:pStyle w:val="Normal"/>
        <w:ind w:hanging="360" w:left="1440"/>
      </w:pPr>
    </w:lvl>
    <w:lvl w:ilvl="2">
      <w:start w:val="1"/>
      <w:numFmt w:val="lowerRoman"/>
      <w:suff w:val="tab"/>
      <w:lvlText w:val="%3."/>
      <w:lvlJc w:val="right"/>
      <w:pPr>
        <w:pStyle w:val="Normal"/>
        <w:ind w:hanging="180" w:left="2160"/>
      </w:pPr>
    </w:lvl>
    <w:lvl w:ilvl="3">
      <w:start w:val="1"/>
      <w:numFmt w:val="decimal"/>
      <w:suff w:val="tab"/>
      <w:lvlText w:val="%4."/>
      <w:lvlJc w:val="left"/>
      <w:pPr>
        <w:pStyle w:val="Normal"/>
        <w:ind w:hanging="360" w:left="2880"/>
      </w:pPr>
    </w:lvl>
    <w:lvl w:ilvl="4">
      <w:start w:val="1"/>
      <w:numFmt w:val="lowerLetter"/>
      <w:suff w:val="tab"/>
      <w:lvlText w:val="%5."/>
      <w:lvlJc w:val="left"/>
      <w:pPr>
        <w:pStyle w:val="Normal"/>
        <w:ind w:hanging="360" w:left="3600"/>
      </w:pPr>
    </w:lvl>
    <w:lvl w:ilvl="5">
      <w:start w:val="1"/>
      <w:numFmt w:val="lowerRoman"/>
      <w:suff w:val="tab"/>
      <w:lvlText w:val="%6."/>
      <w:lvlJc w:val="right"/>
      <w:pPr>
        <w:pStyle w:val="Normal"/>
        <w:ind w:hanging="180" w:left="4320"/>
      </w:pPr>
    </w:lvl>
    <w:lvl w:ilvl="6">
      <w:start w:val="1"/>
      <w:numFmt w:val="decimal"/>
      <w:suff w:val="tab"/>
      <w:lvlText w:val="%7."/>
      <w:lvlJc w:val="left"/>
      <w:pPr>
        <w:pStyle w:val="Normal"/>
        <w:ind w:hanging="360" w:left="5040"/>
      </w:pPr>
    </w:lvl>
    <w:lvl w:ilvl="7">
      <w:start w:val="1"/>
      <w:numFmt w:val="lowerLetter"/>
      <w:suff w:val="tab"/>
      <w:lvlText w:val="%8."/>
      <w:lvlJc w:val="left"/>
      <w:pPr>
        <w:pStyle w:val="Normal"/>
        <w:ind w:hanging="360" w:left="5760"/>
      </w:pPr>
    </w:lvl>
    <w:lvl w:ilvl="8">
      <w:start w:val="1"/>
      <w:numFmt w:val="lowerRoman"/>
      <w:suff w:val="tab"/>
      <w:lvlText w:val="%9."/>
      <w:lvlJc w:val="right"/>
      <w:pPr>
        <w:pStyle w:val="Normal"/>
        <w:ind w:hanging="180" w:left="6480"/>
      </w:pPr>
    </w:lvl>
  </w:abstractNum>
  <w:num w:numId="1">
    <w:abstractNumId w:val="0"/>
  </w:num>
</w:numbering>
</file>

<file path=word/settings.xml><?xml version="1.0" encoding="utf-8"?>
<w:settings xmlns:w="http://schemas.openxmlformats.org/wordprocessingml/2006/main">
  <w:zoom w:percent="100"/>
  <w:proofState w:grammar="clean"/>
  <w:stylePaneFormatFilter w:val="5024"/>
  <w:defaultTabStop w:val="708"/>
  <w:displayHorizontalDrawingGridEvery w:val="1"/>
  <w:displayVerticalDrawingGridEvery w:val="1"/>
  <w:footnotePr w:pos="docEnd" w:numStart="1"/>
  <w:compat>
    <w:compatSetting w:name="compatibilityMode" w:uri="http://schemas.microsoft.com/office/word" w:val="11"/>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spaceForUL/>
  </w:compat>
  <w:rsids>
    <w:rsid w:val="00015B55"/>
    <w:rsid w:val="000C25A8"/>
    <w:rsid w:val="000F014D"/>
    <w:rsid w:val="00181EE7"/>
    <w:rsid w:val="00184A02"/>
    <w:rsid w:val="00190098"/>
    <w:rsid w:val="00190946"/>
    <w:rsid w:val="001A7866"/>
    <w:rsid w:val="00395406"/>
    <w:rsid w:val="003A1983"/>
    <w:rsid w:val="003B30B7"/>
    <w:rsid w:val="00423391"/>
    <w:rsid w:val="005D3E51"/>
    <w:rsid w:val="005E46C6"/>
    <w:rsid w:val="006773E7"/>
    <w:rsid w:val="006911E1"/>
    <w:rsid w:val="00703A10"/>
    <w:rsid w:val="00762D1A"/>
    <w:rsid w:val="0078147C"/>
    <w:rsid w:val="007D4450"/>
    <w:rsid w:val="00913361"/>
    <w:rsid w:val="00934FBD"/>
    <w:rsid w:val="00E35C70"/>
    <w:rsid w:val="00EF132E"/>
    <w:rsid w:val="00F04EEC"/>
    <w:rsid w:val="00F33718"/>
  </w:rsids>
</w:settings>
</file>

<file path=word/styles.xml><?xml version="1.0" encoding="utf-8"?>
<w:styles xmlns:w="http://schemas.openxmlformats.org/wordprocessingml/2006/main">
  <w:docDefaults>
    <w:rPrDefault>
      <w:rPr>
        <w:rFonts w:ascii="Calibri" w:eastAsia="Calibri" w:hAnsi="Calibri" w:cs="Times New Roman"/>
        <w:lang w:val="ru-RU"/>
      </w:rPr>
    </w:rPrDefault>
    <w:pPrDefault/>
  </w:docDefaults>
  <w:style w:type="paragraph" w:styleId="Normal">
    <w:name w:val="Normal"/>
    <w:aliases w:val="Обычный"/>
    <w:next w:val="Normal"/>
    <w:link w:val="Normal"/>
    <w:qFormat/>
    <w:rsid w:val="00F04EEC"/>
    <w:pPr>
      <w:spacing w:after="200" w:line="276" w:lineRule="auto"/>
    </w:pPr>
    <w:rPr>
      <w:sz w:val="22"/>
      <w:szCs w:val="22"/>
      <w:lang w:eastAsia="en-US" w:bidi="ar-SA" w:val="en-US"/>
      <w:rFonts w:hAnsi="Times New Roman" w:ascii="Times New Roman" w:eastAsia="Times New Roman"/>
    </w:rPr>
  </w:style>
  <w:style w:type="character" w:styleId="NormalCharacter">
    <w:name w:val="Основной шрифт абзаца"/>
    <w:next w:val="NormalCharacter"/>
    <w:link w:val="Normal"/>
    <w:uiPriority w:val="1"/>
    <w:semiHidden/>
    <w:unhideWhenUsed/>
  </w:style>
  <w:style w:type="table" w:styleId="TableNormal">
    <w:name w:val="Обычная таблица"/>
    <w:next w:val="TableNormal"/>
    <w:link w:val="Normal"/>
    <w:uiPriority w:val="99"/>
    <w:semiHidden/>
    <w:unhideWhenUsed/>
  </w:style>
  <w:style w:type="numbering" w:styleId="NormalList">
    <w:name w:val="Нет списка"/>
    <w:next w:val="NormalList"/>
    <w:link w:val="Normal"/>
    <w:uiPriority w:val="99"/>
    <w:semiHidden/>
    <w:unhideWhenUsed/>
  </w:style>
  <w:style w:type="paragraph" w:styleId="179">
    <w:name w:val="Абзац списка"/>
    <w:basedOn w:val="Normal"/>
    <w:next w:val="179"/>
    <w:link w:val="Normal"/>
    <w:uiPriority w:val="34"/>
    <w:qFormat/>
    <w:rsid w:val="00D94E81"/>
    <w:pPr>
      <w:contextualSpacing/>
      <w:ind w:left="720"/>
    </w:pPr>
  </w:style>
</w:styles>
</file>

<file path=word/_rels/document.xml.rels><Relationships xmlns="http://schemas.openxmlformats.org/package/2006/relationships"><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Template>
  <Pages>3</Pages>
  <Words>592</Words>
  <Characters>3375</Characters>
  <Lines>28</Lines>
  <Paragraphs>7</Paragraphs>
  <ScaleCrop>0</ScaleCrop>
  <HeadingPairs>
    <vt:vector size="2" baseType="variant">
      <vt:variant>
        <vt:lpstr>Название</vt:lpstr>
      </vt:variant>
      <vt:variant>
        <vt:i4>1</vt:i4>
      </vt:variant>
    </vt:vector>
  </HeadingPairs>
  <TitlesOfParts>
    <vt:vector size="1" baseType="lpstr">
      <vt:lpstr/>
    </vt:vector>
  </TitlesOfParts>
  <CharactersWithSpaces>3960</CharactersWithSpaces>
  <SharedDoc>0</SharedDoc>
  <HyperlinksChanged>0</HyperlinksChanged>
  <Application>Microsoft Office Word/onlyoffice</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version>917504</cp:version>
  <cp:lastModifiedBy>Пользователь</cp:lastModifiedBy>
  <cp:revision>2</cp:revision>
  <dcterms:created xsi:type="dcterms:W3CDTF">2024-04-25T04:46:00Z</dcterms:created>
  <dcterms:modified xsi:type="dcterms:W3CDTF">2024-04-25T04:46:00Z</dcterms:modified>
</cp:coreProperties>
</file>