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00F071F0" w:rsidRPr="00CB22F3" w:rsidP="00CB22F3" w14:paraId="22DEF5F8" w14:textId="77777777">
      <w:pPr>
        <w:spacing w:after="0" w:line="240" w:lineRule="auto"/>
        <w:jc w:val="center"/>
        <w:rPr>
          <w:color w:val="000000"/>
          <w:sz w:val="24"/>
          <w:lang w:val="ru-RU"/>
        </w:rPr>
      </w:pPr>
      <w:r w:rsidRPr="00CB22F3">
        <w:rPr>
          <w:color w:val="000000"/>
          <w:sz w:val="24"/>
          <w:lang w:val="ru-RU"/>
        </w:rPr>
        <w:t>Список публикаций в международных рецензируемых изданиях</w:t>
      </w:r>
    </w:p>
    <w:p w:rsidR="00CB22F3" w:rsidRPr="00CB22F3" w:rsidP="00CB22F3" w14:paraId="5E8EE802" w14:textId="00B2E4FB">
      <w:pPr>
        <w:spacing w:after="0" w:line="240" w:lineRule="auto"/>
        <w:jc w:val="center"/>
        <w:rPr>
          <w:color w:val="000000"/>
          <w:sz w:val="24"/>
          <w:lang w:val="ru-RU"/>
        </w:rPr>
      </w:pPr>
      <w:r w:rsidRPr="00CB22F3">
        <w:rPr>
          <w:color w:val="000000"/>
          <w:sz w:val="24"/>
          <w:lang w:val="ru-RU"/>
        </w:rPr>
        <w:t>по запрашиваемому научному направлению</w:t>
      </w:r>
    </w:p>
    <w:p w:rsidR="00AF4C07" w:rsidP="00AF4C07" w14:paraId="1B7FE187" w14:textId="6A072AA7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CB22F3">
        <w:rPr>
          <w:color w:val="000000"/>
          <w:sz w:val="24"/>
          <w:szCs w:val="24"/>
          <w:lang w:val="ru-RU"/>
        </w:rPr>
        <w:t>20200 – Электротехника, электроника, информационные технологии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774360" w:rsidRPr="00CB22F3" w:rsidP="00AF4C07" w14:paraId="2B67886B" w14:textId="2FFC2EB9">
      <w:pPr>
        <w:spacing w:after="0"/>
        <w:jc w:val="center"/>
        <w:rPr>
          <w:sz w:val="20"/>
          <w:lang w:val="ru-RU"/>
        </w:rPr>
      </w:pPr>
      <w:r>
        <w:rPr>
          <w:color w:val="000000"/>
          <w:sz w:val="24"/>
          <w:szCs w:val="24"/>
          <w:lang w:val="ru-RU"/>
        </w:rPr>
        <w:t>(</w:t>
      </w:r>
      <w:r w:rsidR="00AF4C07">
        <w:rPr>
          <w:color w:val="000000"/>
          <w:sz w:val="24"/>
          <w:szCs w:val="24"/>
          <w:lang w:val="ru-RU"/>
        </w:rPr>
        <w:t>05.14.00- Энергетика)</w:t>
      </w:r>
    </w:p>
    <w:p w:rsidR="00774360" w:rsidRPr="00CB22F3" w:rsidP="00CB22F3" w14:paraId="3DE935BB" w14:textId="77777777">
      <w:pPr>
        <w:spacing w:after="0" w:line="240" w:lineRule="auto"/>
        <w:jc w:val="both"/>
        <w:rPr>
          <w:color w:val="000000"/>
          <w:sz w:val="24"/>
          <w:lang w:val="ru-RU"/>
        </w:rPr>
      </w:pPr>
    </w:p>
    <w:p w:rsidR="00774360" w:rsidRPr="00CB22F3" w:rsidP="00CB22F3" w14:paraId="36BF1E00" w14:textId="7FB570CF">
      <w:pPr>
        <w:spacing w:after="0" w:line="240" w:lineRule="auto"/>
        <w:jc w:val="both"/>
        <w:rPr>
          <w:sz w:val="20"/>
          <w:lang w:val="ru-RU"/>
        </w:rPr>
      </w:pPr>
      <w:r w:rsidRPr="00CB22F3">
        <w:rPr>
          <w:color w:val="000000"/>
          <w:sz w:val="24"/>
          <w:lang w:val="ru-RU"/>
        </w:rPr>
        <w:t xml:space="preserve">Фамилия претендента </w:t>
      </w:r>
      <w:r w:rsidR="009C247E">
        <w:rPr>
          <w:color w:val="000000"/>
          <w:sz w:val="24"/>
          <w:lang w:val="ru-RU"/>
        </w:rPr>
        <w:t>Жантлесова</w:t>
      </w:r>
      <w:r w:rsidR="009C247E">
        <w:rPr>
          <w:color w:val="000000"/>
          <w:sz w:val="24"/>
          <w:lang w:val="ru-RU"/>
        </w:rPr>
        <w:t xml:space="preserve"> </w:t>
      </w:r>
      <w:r w:rsidR="009C247E">
        <w:rPr>
          <w:color w:val="000000"/>
          <w:sz w:val="24"/>
          <w:lang w:val="ru-RU"/>
        </w:rPr>
        <w:t>Асемгуль</w:t>
      </w:r>
      <w:r w:rsidR="009C247E">
        <w:rPr>
          <w:color w:val="000000"/>
          <w:sz w:val="24"/>
          <w:lang w:val="ru-RU"/>
        </w:rPr>
        <w:t xml:space="preserve"> </w:t>
      </w:r>
      <w:r w:rsidR="009C247E">
        <w:rPr>
          <w:color w:val="000000"/>
          <w:sz w:val="24"/>
          <w:lang w:val="ru-RU"/>
        </w:rPr>
        <w:t>Бейсембаевна</w:t>
      </w:r>
      <w:r w:rsidRPr="00CB22F3" w:rsidR="00DF432C">
        <w:rPr>
          <w:color w:val="000000"/>
          <w:sz w:val="24"/>
          <w:lang w:val="ru-RU"/>
        </w:rPr>
        <w:t xml:space="preserve"> (</w:t>
      </w:r>
      <w:r w:rsidR="009C247E">
        <w:rPr>
          <w:color w:val="000000"/>
          <w:sz w:val="24"/>
        </w:rPr>
        <w:t>Zhantlessova</w:t>
      </w:r>
      <w:r w:rsidRPr="009C247E" w:rsidR="009C247E">
        <w:rPr>
          <w:color w:val="000000"/>
          <w:sz w:val="24"/>
          <w:lang w:val="ru-RU"/>
        </w:rPr>
        <w:t xml:space="preserve"> </w:t>
      </w:r>
      <w:r w:rsidR="009C247E">
        <w:rPr>
          <w:color w:val="000000"/>
          <w:sz w:val="24"/>
        </w:rPr>
        <w:t>Assemgul</w:t>
      </w:r>
      <w:r w:rsidRPr="001707DF" w:rsidR="001707DF">
        <w:rPr>
          <w:color w:val="000000"/>
          <w:sz w:val="24"/>
          <w:lang w:val="ru-RU"/>
        </w:rPr>
        <w:t xml:space="preserve">, </w:t>
      </w:r>
      <w:r w:rsidR="001707DF">
        <w:rPr>
          <w:color w:val="000000"/>
          <w:sz w:val="24"/>
        </w:rPr>
        <w:t>Zhantlesova</w:t>
      </w:r>
      <w:r w:rsidRPr="009C247E" w:rsidR="001707DF">
        <w:rPr>
          <w:color w:val="000000"/>
          <w:sz w:val="24"/>
          <w:lang w:val="ru-RU"/>
        </w:rPr>
        <w:t xml:space="preserve"> </w:t>
      </w:r>
      <w:r w:rsidR="001707DF">
        <w:rPr>
          <w:color w:val="000000"/>
          <w:sz w:val="24"/>
        </w:rPr>
        <w:t>Asemgul</w:t>
      </w:r>
      <w:r w:rsidRPr="00CB22F3" w:rsidR="00DF432C">
        <w:rPr>
          <w:color w:val="000000"/>
          <w:sz w:val="24"/>
          <w:lang w:val="ru-RU"/>
        </w:rPr>
        <w:t>)</w:t>
      </w:r>
    </w:p>
    <w:p w:rsidR="00774360" w:rsidRPr="00CB22F3" w:rsidP="00CB22F3" w14:paraId="5CEEC263" w14:textId="77777777">
      <w:pPr>
        <w:spacing w:after="0" w:line="240" w:lineRule="auto"/>
        <w:jc w:val="both"/>
        <w:rPr>
          <w:sz w:val="20"/>
          <w:lang w:val="ru-RU"/>
        </w:rPr>
      </w:pPr>
      <w:r w:rsidRPr="00CB22F3">
        <w:rPr>
          <w:color w:val="000000"/>
          <w:sz w:val="24"/>
          <w:lang w:val="ru-RU"/>
        </w:rPr>
        <w:t>Идентификаторы автора (если имеются):</w:t>
      </w:r>
    </w:p>
    <w:p w:rsidR="00774360" w:rsidRPr="00F87856" w:rsidP="00CB22F3" w14:paraId="4EA42861" w14:textId="0687455F">
      <w:pPr>
        <w:spacing w:after="0" w:line="240" w:lineRule="auto"/>
        <w:jc w:val="both"/>
        <w:rPr>
          <w:sz w:val="20"/>
          <w:lang w:val="ru-RU"/>
        </w:rPr>
      </w:pPr>
      <w:r w:rsidRPr="00CB22F3">
        <w:rPr>
          <w:color w:val="000000"/>
          <w:sz w:val="24"/>
        </w:rPr>
        <w:t>Scopus</w:t>
      </w:r>
      <w:r w:rsidRPr="00F87856">
        <w:rPr>
          <w:color w:val="000000"/>
          <w:sz w:val="24"/>
          <w:lang w:val="ru-RU"/>
        </w:rPr>
        <w:t xml:space="preserve"> </w:t>
      </w:r>
      <w:r w:rsidRPr="00CB22F3">
        <w:rPr>
          <w:color w:val="000000"/>
          <w:sz w:val="24"/>
        </w:rPr>
        <w:t>Author</w:t>
      </w:r>
      <w:r w:rsidRPr="00F87856">
        <w:rPr>
          <w:color w:val="000000"/>
          <w:sz w:val="24"/>
          <w:lang w:val="ru-RU"/>
        </w:rPr>
        <w:t xml:space="preserve"> </w:t>
      </w:r>
      <w:r w:rsidRPr="00CB22F3">
        <w:rPr>
          <w:color w:val="000000"/>
          <w:sz w:val="24"/>
        </w:rPr>
        <w:t>ID</w:t>
      </w:r>
      <w:r w:rsidRPr="00F87856">
        <w:rPr>
          <w:color w:val="000000"/>
          <w:sz w:val="24"/>
          <w:lang w:val="ru-RU"/>
        </w:rPr>
        <w:t xml:space="preserve">: </w:t>
      </w:r>
      <w:r w:rsidRPr="00F87856" w:rsidR="009C247E">
        <w:rPr>
          <w:color w:val="000000"/>
          <w:sz w:val="24"/>
          <w:lang w:val="ru-RU"/>
        </w:rPr>
        <w:t>57195505692</w:t>
      </w:r>
    </w:p>
    <w:p w:rsidR="00774360" w:rsidRPr="00CB22F3" w:rsidP="00CB22F3" w14:paraId="0AADF7F8" w14:textId="1E2D081B">
      <w:pPr>
        <w:spacing w:after="0" w:line="240" w:lineRule="auto"/>
        <w:jc w:val="both"/>
        <w:rPr>
          <w:sz w:val="20"/>
        </w:rPr>
      </w:pPr>
      <w:r w:rsidRPr="00CB22F3">
        <w:rPr>
          <w:color w:val="000000"/>
          <w:sz w:val="24"/>
        </w:rPr>
        <w:t xml:space="preserve">Web of Science Researcher ID: </w:t>
      </w:r>
      <w:r w:rsidRPr="009C247E" w:rsidR="009C247E">
        <w:rPr>
          <w:color w:val="000000"/>
          <w:sz w:val="24"/>
        </w:rPr>
        <w:t>HKW-2626-2023</w:t>
      </w:r>
    </w:p>
    <w:p w:rsidR="00774360" w:rsidRPr="00CB22F3" w:rsidP="00CB22F3" w14:paraId="4F0E99B1" w14:textId="44FF96C0">
      <w:pPr>
        <w:spacing w:after="0" w:line="240" w:lineRule="auto"/>
        <w:jc w:val="both"/>
        <w:rPr>
          <w:color w:val="000000"/>
          <w:sz w:val="24"/>
        </w:rPr>
      </w:pPr>
      <w:r w:rsidRPr="00CB22F3">
        <w:rPr>
          <w:color w:val="000000"/>
          <w:sz w:val="24"/>
        </w:rPr>
        <w:t xml:space="preserve">ORCID: </w:t>
      </w:r>
      <w:r w:rsidRPr="009C247E" w:rsidR="009C247E">
        <w:rPr>
          <w:color w:val="000000"/>
          <w:sz w:val="24"/>
        </w:rPr>
        <w:t>0000-0003-3730-0579</w:t>
      </w:r>
    </w:p>
    <w:p w:rsidR="00774360" w:rsidRPr="00CB22F3" w:rsidP="00CB22F3" w14:paraId="7E2B08C4" w14:textId="77777777">
      <w:pPr>
        <w:spacing w:after="0" w:line="240" w:lineRule="auto"/>
        <w:jc w:val="both"/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156"/>
        <w:gridCol w:w="1038"/>
        <w:gridCol w:w="3396"/>
        <w:gridCol w:w="1343"/>
        <w:gridCol w:w="1267"/>
        <w:gridCol w:w="1369"/>
        <w:gridCol w:w="1729"/>
        <w:gridCol w:w="1767"/>
      </w:tblGrid>
      <w:tr w14:paraId="13465D1F" w14:textId="77777777" w:rsidTr="00A9772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53FC55DE" w14:textId="77777777">
            <w:pPr>
              <w:spacing w:after="0" w:line="240" w:lineRule="auto"/>
            </w:pPr>
            <w:r w:rsidRPr="00AE4FC8">
              <w:t>№ п/п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1276F97F" w14:textId="77777777">
            <w:pPr>
              <w:spacing w:after="0" w:line="240" w:lineRule="auto"/>
            </w:pPr>
            <w:r w:rsidRPr="00AE4FC8">
              <w:t>Название</w:t>
            </w:r>
            <w:r w:rsidRPr="00AE4FC8">
              <w:t xml:space="preserve"> </w:t>
            </w:r>
            <w:r w:rsidRPr="00AE4FC8">
              <w:t>публикации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794E3A6D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>Тип публикации (статья, обзор и т.д.)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492457C4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Наименование журнала, год публикации (согласно базам данных), </w:t>
            </w:r>
            <w:r w:rsidRPr="00AE4FC8">
              <w:t>DOI</w:t>
            </w: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1247D0E6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Импакт-фактор журнала, квартиль и область науки* по данным </w:t>
            </w:r>
            <w:r w:rsidRPr="00AE4FC8">
              <w:t>Journal</w:t>
            </w:r>
            <w:r w:rsidRPr="00AE4FC8">
              <w:rPr>
                <w:lang w:val="ru-RU"/>
              </w:rPr>
              <w:t xml:space="preserve"> </w:t>
            </w:r>
            <w:r w:rsidRPr="00AE4FC8">
              <w:t>Citation</w:t>
            </w:r>
            <w:r w:rsidRPr="00AE4FC8">
              <w:rPr>
                <w:lang w:val="ru-RU"/>
              </w:rPr>
              <w:t xml:space="preserve"> </w:t>
            </w:r>
            <w:r w:rsidRPr="00AE4FC8">
              <w:t>Reports</w:t>
            </w:r>
            <w:r w:rsidRPr="00AE4FC8">
              <w:rPr>
                <w:lang w:val="ru-RU"/>
              </w:rPr>
              <w:t xml:space="preserve"> (</w:t>
            </w:r>
            <w:r w:rsidRPr="00AE4FC8">
              <w:rPr>
                <w:lang w:val="ru-RU"/>
              </w:rPr>
              <w:t>Жорнал</w:t>
            </w:r>
            <w:r w:rsidRPr="00AE4FC8">
              <w:rPr>
                <w:lang w:val="ru-RU"/>
              </w:rPr>
              <w:t xml:space="preserve"> </w:t>
            </w:r>
            <w:r w:rsidRPr="00AE4FC8">
              <w:rPr>
                <w:lang w:val="ru-RU"/>
              </w:rPr>
              <w:t>Цитэйшэн</w:t>
            </w:r>
            <w:r w:rsidRPr="00AE4FC8">
              <w:rPr>
                <w:lang w:val="ru-RU"/>
              </w:rPr>
              <w:t xml:space="preserve"> </w:t>
            </w:r>
            <w:r w:rsidRPr="00AE4FC8">
              <w:rPr>
                <w:lang w:val="ru-RU"/>
              </w:rPr>
              <w:t>Репортс</w:t>
            </w:r>
            <w:r w:rsidRPr="00AE4FC8">
              <w:rPr>
                <w:lang w:val="ru-RU"/>
              </w:rPr>
              <w:t>) за год публикации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6825C119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Индекс в базе данных </w:t>
            </w:r>
            <w:r w:rsidRPr="00AE4FC8">
              <w:t>Web</w:t>
            </w:r>
            <w:r w:rsidRPr="00AE4FC8">
              <w:rPr>
                <w:lang w:val="ru-RU"/>
              </w:rPr>
              <w:t xml:space="preserve"> </w:t>
            </w:r>
            <w:r w:rsidRPr="00AE4FC8">
              <w:t>of</w:t>
            </w:r>
            <w:r w:rsidRPr="00AE4FC8">
              <w:rPr>
                <w:lang w:val="ru-RU"/>
              </w:rPr>
              <w:t xml:space="preserve"> </w:t>
            </w:r>
            <w:r w:rsidRPr="00AE4FC8">
              <w:t>Science</w:t>
            </w:r>
            <w:r w:rsidRPr="00AE4FC8">
              <w:rPr>
                <w:lang w:val="ru-RU"/>
              </w:rPr>
              <w:t xml:space="preserve"> </w:t>
            </w:r>
            <w:r w:rsidRPr="00AE4FC8">
              <w:t>Core</w:t>
            </w:r>
            <w:r w:rsidRPr="00AE4FC8">
              <w:rPr>
                <w:lang w:val="ru-RU"/>
              </w:rPr>
              <w:t xml:space="preserve"> </w:t>
            </w:r>
            <w:r w:rsidRPr="00AE4FC8">
              <w:t>Collection</w:t>
            </w:r>
            <w:r w:rsidRPr="00AE4FC8">
              <w:rPr>
                <w:lang w:val="ru-RU"/>
              </w:rPr>
              <w:t xml:space="preserve"> (Веб оф Сайенс Кор </w:t>
            </w:r>
            <w:r w:rsidRPr="00AE4FC8">
              <w:rPr>
                <w:lang w:val="ru-RU"/>
              </w:rPr>
              <w:t>Коллекшн</w:t>
            </w:r>
            <w:r w:rsidRPr="00AE4FC8">
              <w:rPr>
                <w:lang w:val="ru-RU"/>
              </w:rPr>
              <w:t>)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0B6DC91B" w14:textId="77777777">
            <w:pPr>
              <w:spacing w:after="0" w:line="240" w:lineRule="auto"/>
              <w:rPr>
                <w:lang w:val="ru-RU"/>
              </w:rPr>
            </w:pPr>
            <w:r w:rsidRPr="00AE4FC8">
              <w:t>CiteScore</w:t>
            </w:r>
            <w:r w:rsidRPr="00AE4FC8">
              <w:rPr>
                <w:lang w:val="ru-RU"/>
              </w:rPr>
              <w:t xml:space="preserve"> (</w:t>
            </w:r>
            <w:r w:rsidRPr="00AE4FC8">
              <w:rPr>
                <w:lang w:val="ru-RU"/>
              </w:rPr>
              <w:t>СайтСкор</w:t>
            </w:r>
            <w:r w:rsidRPr="00AE4FC8">
              <w:rPr>
                <w:lang w:val="ru-RU"/>
              </w:rPr>
              <w:t xml:space="preserve">) журнала, </w:t>
            </w:r>
            <w:r w:rsidRPr="00AE4FC8">
              <w:rPr>
                <w:lang w:val="ru-RU"/>
              </w:rPr>
              <w:t>процентиль</w:t>
            </w:r>
            <w:r w:rsidRPr="00AE4FC8">
              <w:rPr>
                <w:lang w:val="ru-RU"/>
              </w:rPr>
              <w:t xml:space="preserve"> и область науки* по данным </w:t>
            </w:r>
            <w:r w:rsidRPr="00AE4FC8">
              <w:t>Scopus</w:t>
            </w:r>
            <w:r w:rsidRPr="00AE4FC8">
              <w:rPr>
                <w:lang w:val="ru-RU"/>
              </w:rPr>
              <w:t xml:space="preserve"> (</w:t>
            </w:r>
            <w:r w:rsidRPr="00AE4FC8">
              <w:rPr>
                <w:lang w:val="ru-RU"/>
              </w:rPr>
              <w:t>Скопус</w:t>
            </w:r>
            <w:r w:rsidRPr="00AE4FC8">
              <w:rPr>
                <w:lang w:val="ru-RU"/>
              </w:rPr>
              <w:t>) за год публикации</w:t>
            </w: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0DC8CF4D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>ФИО авторов (подчеркнуть ФИО претендента)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6BC5832E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14:paraId="2A6A6243" w14:textId="77777777" w:rsidTr="00A9772B">
        <w:tblPrEx>
          <w:tblW w:w="5000" w:type="pct"/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AE4FC8" w:rsidP="00EA0656" w14:paraId="0D6F26D6" w14:textId="77777777">
            <w:pPr>
              <w:spacing w:after="0" w:line="240" w:lineRule="auto"/>
            </w:pPr>
            <w:r w:rsidRPr="00AE4FC8">
              <w:t>1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AE4FC8" w:rsidP="00EA0656" w14:paraId="7C319889" w14:textId="35B2C0F0">
            <w:pPr>
              <w:spacing w:after="0" w:line="240" w:lineRule="auto"/>
            </w:pPr>
            <w:r w:rsidRPr="00AE4FC8">
              <w:t xml:space="preserve">New filters for </w:t>
            </w:r>
            <w:r w:rsidRPr="00AE4FC8">
              <w:t>symetrical</w:t>
            </w:r>
            <w:r w:rsidRPr="00AE4FC8">
              <w:t xml:space="preserve"> current components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AE4FC8" w:rsidP="00EA0656" w14:paraId="15B5B3D6" w14:textId="25A076CE">
            <w:pPr>
              <w:spacing w:after="0" w:line="240" w:lineRule="auto"/>
            </w:pPr>
            <w:r w:rsidRPr="00AE4FC8">
              <w:rPr>
                <w:lang w:val="ru-RU"/>
              </w:rPr>
              <w:t>статья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EA0656" w:rsidP="00EA0656" w14:paraId="17FA787B" w14:textId="42C3919A">
            <w:pPr>
              <w:spacing w:after="0" w:line="240" w:lineRule="auto"/>
            </w:pPr>
            <w:r w:rsidRPr="00AE4FC8">
              <w:t>INTERNATIONAL JOURNAL OF ELECTRICAL POWER &amp; ENERGY SYSTEMS, 2018</w:t>
            </w:r>
            <w:r>
              <w:t>, 101,</w:t>
            </w:r>
            <w:r w:rsidRPr="00EA0656">
              <w:t xml:space="preserve"> </w:t>
            </w:r>
            <w:r>
              <w:t>P.  85-91</w:t>
            </w:r>
          </w:p>
          <w:p w:rsidR="00EA0656" w:rsidRPr="00AE4FC8" w:rsidP="00EA0656" w14:paraId="5F7DF9F6" w14:textId="7EECD0A2">
            <w:pPr>
              <w:spacing w:after="0" w:line="240" w:lineRule="auto"/>
            </w:pPr>
            <w:r w:rsidRPr="00AE4FC8">
              <w:t>https://doi.org/10.1016/j.ijepes.2018.03.005</w:t>
            </w: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AE4FC8" w:rsidP="00EA0656" w14:paraId="7EEB2C81" w14:textId="34A069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56" w:rsidRPr="00AE4FC8" w:rsidP="00EA0656" w14:paraId="1F173E69" w14:textId="5E0CE1C4">
            <w:pPr>
              <w:spacing w:after="0" w:line="240" w:lineRule="auto"/>
              <w:rPr>
                <w:lang w:val="ru-RU"/>
              </w:rPr>
            </w:pPr>
            <w:r w:rsidRPr="00AE4FC8">
              <w:t>IF 2</w:t>
            </w:r>
            <w:r w:rsidRPr="00AE4FC8">
              <w:rPr>
                <w:lang w:val="ru-RU"/>
              </w:rPr>
              <w:t>018</w:t>
            </w:r>
            <w:r w:rsidRPr="00AE4FC8">
              <w:t xml:space="preserve"> = </w:t>
            </w:r>
            <w:r w:rsidRPr="00AE4FC8">
              <w:rPr>
                <w:lang w:val="ru-RU"/>
              </w:rPr>
              <w:t>3,61</w:t>
            </w:r>
            <w:r w:rsidRPr="00AE4FC8">
              <w:t>, Engineering = Q</w:t>
            </w:r>
            <w:r w:rsidRPr="00AE4FC8">
              <w:rPr>
                <w:lang w:val="ru-RU"/>
              </w:rPr>
              <w:t>1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56" w:rsidRPr="00AE4FC8" w:rsidP="00EA0656" w14:paraId="2F3E136A" w14:textId="77777777">
            <w:pPr>
              <w:spacing w:after="0" w:line="240" w:lineRule="auto"/>
              <w:rPr>
                <w:highlight w:val="yellow"/>
              </w:rPr>
            </w:pPr>
            <w:r w:rsidRPr="00AE4FC8">
              <w:t>CiteScore</w:t>
            </w:r>
            <w:r w:rsidRPr="00AE4FC8">
              <w:t xml:space="preserve"> 20</w:t>
            </w:r>
            <w:r w:rsidRPr="00AE4FC8">
              <w:rPr>
                <w:lang w:val="ru-RU"/>
              </w:rPr>
              <w:t>18</w:t>
            </w:r>
            <w:r w:rsidRPr="00AE4FC8">
              <w:t xml:space="preserve"> = </w:t>
            </w:r>
            <w:r w:rsidRPr="00AE4FC8">
              <w:rPr>
                <w:lang w:val="ru-RU"/>
              </w:rPr>
              <w:t>9,4</w:t>
            </w:r>
            <w:r w:rsidRPr="00AE4FC8">
              <w:t xml:space="preserve">, </w:t>
            </w:r>
          </w:p>
          <w:p w:rsidR="00EA0656" w:rsidRPr="00AE4FC8" w:rsidP="00EA0656" w14:paraId="7B7BA2F8" w14:textId="77777777">
            <w:pPr>
              <w:spacing w:after="0" w:line="240" w:lineRule="auto"/>
              <w:rPr>
                <w:lang w:val="ru-RU"/>
              </w:rPr>
            </w:pPr>
            <w:r w:rsidRPr="00AE4FC8">
              <w:t>Materials Science =</w:t>
            </w:r>
            <w:r w:rsidRPr="00AE4FC8">
              <w:rPr>
                <w:lang w:val="ru-RU"/>
              </w:rPr>
              <w:t>95</w:t>
            </w:r>
          </w:p>
          <w:p w:rsidR="00EA0656" w:rsidRPr="00AE4FC8" w:rsidP="00EA0656" w14:paraId="6D4CEA39" w14:textId="05340FD0">
            <w:pPr>
              <w:spacing w:after="0" w:line="240" w:lineRule="auto"/>
            </w:pP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8C4528" w:rsidP="00EA0656" w14:paraId="5127FFA6" w14:textId="77777777">
            <w:pPr>
              <w:spacing w:after="0" w:line="240" w:lineRule="auto"/>
            </w:pPr>
            <w:r w:rsidRPr="008C4528">
              <w:t>M.</w:t>
            </w:r>
            <w:r w:rsidRPr="00EA0656">
              <w:t xml:space="preserve"> </w:t>
            </w:r>
            <w:r w:rsidRPr="008C4528">
              <w:t>Kletsel</w:t>
            </w:r>
            <w:r w:rsidRPr="00EA0656">
              <w:t>,</w:t>
            </w:r>
            <w:r w:rsidRPr="008C4528">
              <w:t xml:space="preserve"> </w:t>
            </w:r>
          </w:p>
          <w:p w:rsidR="00EA0656" w:rsidRPr="008C4528" w:rsidP="00EA0656" w14:paraId="06877161" w14:textId="77777777">
            <w:pPr>
              <w:spacing w:after="0" w:line="240" w:lineRule="auto"/>
            </w:pPr>
            <w:r w:rsidRPr="008C4528">
              <w:rPr>
                <w:u w:val="single"/>
              </w:rPr>
              <w:t>A</w:t>
            </w:r>
            <w:r w:rsidRPr="008C4528">
              <w:t>.</w:t>
            </w:r>
            <w:r w:rsidRPr="00EA0656">
              <w:t xml:space="preserve"> </w:t>
            </w:r>
            <w:r w:rsidRPr="008C4528">
              <w:rPr>
                <w:u w:val="single"/>
              </w:rPr>
              <w:t>Zhantlesova</w:t>
            </w:r>
            <w:r w:rsidRPr="008C4528">
              <w:rPr>
                <w:u w:val="single"/>
              </w:rPr>
              <w:t>,</w:t>
            </w:r>
            <w:r w:rsidRPr="008C4528">
              <w:t xml:space="preserve"> </w:t>
            </w:r>
          </w:p>
          <w:p w:rsidR="00A9772B" w:rsidRPr="00F93C1E" w:rsidP="00EA0656" w14:paraId="0C47E98A" w14:textId="77777777">
            <w:pPr>
              <w:spacing w:after="0" w:line="240" w:lineRule="auto"/>
            </w:pPr>
            <w:r w:rsidRPr="008C4528">
              <w:t>P.</w:t>
            </w:r>
            <w:r w:rsidRPr="00EA0656">
              <w:t xml:space="preserve"> </w:t>
            </w:r>
            <w:r w:rsidRPr="008C4528">
              <w:t>Mayshev</w:t>
            </w:r>
            <w:r w:rsidRPr="00F93C1E">
              <w:t>,</w:t>
            </w:r>
          </w:p>
          <w:p w:rsidR="00A9772B" w:rsidP="00A9772B" w14:paraId="6541ACBC" w14:textId="77777777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 w:rsidRPr="00406B0E">
              <w:rPr>
                <w:bCs/>
                <w:iCs/>
                <w:lang w:eastAsia="ru-RU"/>
              </w:rPr>
              <w:t>B</w:t>
            </w:r>
            <w:r>
              <w:rPr>
                <w:bCs/>
                <w:iCs/>
                <w:lang w:val="ru-RU" w:eastAsia="ru-RU"/>
              </w:rPr>
              <w:t>.</w:t>
            </w:r>
            <w:r w:rsidRPr="00406B0E">
              <w:rPr>
                <w:bCs/>
                <w:iCs/>
                <w:lang w:eastAsia="ru-RU"/>
              </w:rPr>
              <w:t>Mashrapov</w:t>
            </w:r>
            <w:r>
              <w:rPr>
                <w:bCs/>
                <w:iCs/>
                <w:lang w:val="ru-RU" w:eastAsia="ru-RU"/>
              </w:rPr>
              <w:t>,</w:t>
            </w:r>
          </w:p>
          <w:p w:rsidR="00A9772B" w:rsidP="00A9772B" w14:paraId="3DD7155F" w14:textId="58A516B7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eastAsia="ru-RU"/>
              </w:rPr>
              <w:t xml:space="preserve">D. </w:t>
            </w:r>
            <w:r>
              <w:rPr>
                <w:bCs/>
                <w:iCs/>
                <w:lang w:eastAsia="ru-RU"/>
              </w:rPr>
              <w:t>Issabekov</w:t>
            </w:r>
            <w:r>
              <w:rPr>
                <w:bCs/>
                <w:iCs/>
                <w:lang w:eastAsia="ru-RU"/>
              </w:rPr>
              <w:t>.</w:t>
            </w:r>
          </w:p>
          <w:p w:rsidR="00A9772B" w:rsidRPr="00A9772B" w:rsidP="00EA0656" w14:paraId="3AC27A1A" w14:textId="66FF1A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AE4FC8" w:rsidP="00EA0656" w14:paraId="51D318C7" w14:textId="6BBFAE67">
            <w:pPr>
              <w:spacing w:after="0" w:line="240" w:lineRule="auto"/>
            </w:pPr>
            <w:r w:rsidRPr="00AE4FC8">
              <w:rPr>
                <w:lang w:val="ru-RU"/>
              </w:rPr>
              <w:t>соавтор</w:t>
            </w:r>
          </w:p>
        </w:tc>
      </w:tr>
      <w:tr w14:paraId="5EBC2709" w14:textId="77777777" w:rsidTr="00A9772B">
        <w:tblPrEx>
          <w:tblW w:w="5000" w:type="pct"/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9772B" w:rsidP="00A9772B" w14:paraId="22153F75" w14:textId="0F75F54D">
            <w:pPr>
              <w:spacing w:after="0" w:line="240" w:lineRule="auto"/>
            </w:pPr>
            <w:r>
              <w:t>2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24302E44" w14:textId="39F3CDE1">
            <w:pPr>
              <w:spacing w:after="0" w:line="240" w:lineRule="auto"/>
            </w:pPr>
            <w:r w:rsidRPr="00AE4FC8">
              <w:t xml:space="preserve">Instrumental Research on the Voltage Harmonic Distortion </w:t>
            </w:r>
          </w:p>
          <w:p w:rsidR="00A9772B" w:rsidRPr="00AE4FC8" w:rsidP="00A9772B" w14:textId="39F3CDE1">
            <w:pPr>
              <w:spacing w:before="0" w:after="0" w:line="240" w:lineRule="auto"/>
            </w:pPr>
            <w:r w:rsidRPr="00AE4FC8">
              <w:t>Coefficient in the Modern 110 kV Urban Electric Network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676BBA79" w14:textId="592DF4FF">
            <w:pPr>
              <w:spacing w:after="0" w:line="240" w:lineRule="auto"/>
            </w:pPr>
            <w:r w:rsidRPr="00AE4FC8">
              <w:t>Статья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531CC6AF" w14:textId="77777777">
            <w:pPr>
              <w:spacing w:after="0" w:line="240" w:lineRule="auto"/>
            </w:pPr>
            <w:r w:rsidRPr="00AE4FC8">
              <w:t>International Journal on Energy Conversion, 2023, 11(2), Р. 56–63,</w:t>
            </w:r>
          </w:p>
          <w:p w:rsidR="00A9772B" w:rsidRPr="00AE4FC8" w:rsidP="00A9772B" w14:paraId="2ADD90A5" w14:textId="11FEFE92">
            <w:pPr>
              <w:spacing w:after="0" w:line="240" w:lineRule="auto"/>
            </w:pPr>
            <w:r w:rsidRPr="00AE4FC8">
              <w:rPr>
                <w:shd w:val="clear" w:color="auto" w:fill="FFFFFF"/>
              </w:rPr>
              <w:t>https://doi.org/10.15866/irecon.v11i2.</w:t>
            </w:r>
          </w:p>
          <w:p w:rsidR="00A9772B" w:rsidRPr="00AE4FC8" w:rsidP="00A9772B" w14:textId="11FEFE92">
            <w:pPr>
              <w:spacing w:before="0" w:after="0" w:line="240" w:lineRule="auto"/>
            </w:pPr>
            <w:r w:rsidRPr="00AE4FC8">
              <w:rPr>
                <w:shd w:val="clear" w:color="auto" w:fill="FFFFFF"/>
              </w:rPr>
              <w:t>22979</w:t>
            </w: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1102D7DF" w14:textId="7E78D617">
            <w:pPr>
              <w:spacing w:after="0" w:line="240" w:lineRule="auto"/>
            </w:pPr>
            <w:r w:rsidRPr="00AE4FC8">
              <w:t>-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352035E4" w14:textId="7CBA3340">
            <w:pPr>
              <w:spacing w:after="0" w:line="240" w:lineRule="auto"/>
            </w:pPr>
            <w:r w:rsidRPr="00AE4FC8">
              <w:t>-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2FC0484A" w14:textId="0E4D2B0B">
            <w:pPr>
              <w:spacing w:after="0" w:line="240" w:lineRule="auto"/>
            </w:pPr>
            <w:r w:rsidRPr="00AE4FC8">
              <w:t>CiteScore</w:t>
            </w:r>
            <w:r w:rsidRPr="00AE4FC8">
              <w:t xml:space="preserve"> 2022 = 3.5, General </w:t>
            </w:r>
          </w:p>
          <w:p w:rsidR="00A9772B" w:rsidRPr="00AE4FC8" w:rsidP="00A9772B" w14:textId="0E4D2B0B">
            <w:pPr>
              <w:spacing w:before="0" w:after="0" w:line="240" w:lineRule="auto"/>
            </w:pPr>
            <w:r w:rsidRPr="00AE4FC8">
              <w:t>Energy = 52</w:t>
            </w: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8C4528" w:rsidP="00A9772B" w14:paraId="41790429" w14:textId="77777777">
            <w:pPr>
              <w:spacing w:after="0" w:line="240" w:lineRule="auto"/>
            </w:pPr>
            <w:r w:rsidRPr="008C4528">
              <w:rPr>
                <w:u w:val="single"/>
              </w:rPr>
              <w:t xml:space="preserve">A. </w:t>
            </w:r>
            <w:r w:rsidRPr="008C4528">
              <w:rPr>
                <w:u w:val="single"/>
              </w:rPr>
              <w:t>Zhantlessova</w:t>
            </w:r>
            <w:r w:rsidRPr="008C4528">
              <w:t xml:space="preserve">, </w:t>
            </w:r>
          </w:p>
          <w:p w:rsidR="00A9772B" w:rsidP="00A9772B" w14:paraId="010FAE7D" w14:textId="77777777">
            <w:pPr>
              <w:spacing w:after="0" w:line="240" w:lineRule="auto"/>
            </w:pPr>
            <w:r w:rsidRPr="008C4528">
              <w:t xml:space="preserve">S. </w:t>
            </w:r>
            <w:r w:rsidRPr="008C4528">
              <w:t>Zhumazhanov</w:t>
            </w:r>
            <w:r w:rsidRPr="008C4528">
              <w:t>,</w:t>
            </w:r>
          </w:p>
          <w:p w:rsidR="00A9772B" w:rsidRPr="008C4528" w:rsidP="00A9772B" w14:paraId="5AA17774" w14:textId="7396F3B0">
            <w:pPr>
              <w:spacing w:after="0" w:line="240" w:lineRule="auto"/>
            </w:pPr>
            <w:r w:rsidRPr="008C4528">
              <w:t xml:space="preserve"> T. </w:t>
            </w:r>
            <w:r w:rsidRPr="008C4528">
              <w:t>Akimzhanov</w:t>
            </w:r>
            <w:r w:rsidRPr="008C4528">
              <w:t xml:space="preserve">, </w:t>
            </w:r>
          </w:p>
          <w:p w:rsidR="00A9772B" w:rsidRPr="008C4528" w:rsidP="00A9772B" w14:textId="7396F3B0">
            <w:pPr>
              <w:spacing w:before="0" w:after="0" w:line="240" w:lineRule="auto"/>
            </w:pPr>
            <w:r w:rsidRPr="008C4528">
              <w:t xml:space="preserve">B. </w:t>
            </w:r>
            <w:r w:rsidRPr="008C4528">
              <w:t>Issabekova</w:t>
            </w:r>
            <w:r w:rsidRPr="008C4528">
              <w:t>,</w:t>
            </w:r>
          </w:p>
          <w:p w:rsidR="00A9772B" w:rsidP="00A9772B" w14:paraId="5857C54C" w14:textId="77777777">
            <w:pPr>
              <w:spacing w:after="0" w:line="240" w:lineRule="auto"/>
            </w:pPr>
            <w:r w:rsidRPr="008C4528">
              <w:t>Z</w:t>
            </w:r>
            <w:r>
              <w:t>h</w:t>
            </w:r>
            <w:r w:rsidRPr="008C4528">
              <w:t xml:space="preserve">. </w:t>
            </w:r>
            <w:r w:rsidRPr="008C4528">
              <w:t>Issabekov</w:t>
            </w:r>
            <w:r w:rsidRPr="008C4528">
              <w:t xml:space="preserve">, </w:t>
            </w:r>
          </w:p>
          <w:p w:rsidR="00A9772B" w:rsidRPr="008C4528" w:rsidP="00A9772B" w14:paraId="7EA21E43" w14:textId="51A59526">
            <w:pPr>
              <w:spacing w:after="0" w:line="240" w:lineRule="auto"/>
              <w:rPr>
                <w:u w:val="single"/>
              </w:rPr>
            </w:pPr>
            <w:r w:rsidRPr="008C4528">
              <w:t xml:space="preserve">A. D. </w:t>
            </w:r>
            <w:r w:rsidRPr="008C4528">
              <w:t>Mekhtiyev</w:t>
            </w:r>
            <w:r w:rsidRPr="008C4528">
              <w:t xml:space="preserve">, Y. G. </w:t>
            </w:r>
            <w:r w:rsidRPr="008C4528">
              <w:t>Neshina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P="00A9772B" w14:paraId="2C6FF94F" w14:textId="19E47D99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Первый </w:t>
            </w:r>
            <w:r w:rsidRPr="00AE4FC8">
              <w:rPr>
                <w:lang w:val="kk-KZ"/>
              </w:rPr>
              <w:t>автор</w:t>
            </w:r>
          </w:p>
        </w:tc>
      </w:tr>
      <w:tr w14:paraId="6754E1F2" w14:textId="77777777" w:rsidTr="00A9772B">
        <w:tblPrEx>
          <w:tblW w:w="5000" w:type="pct"/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9772B" w:rsidP="00A9772B" w14:paraId="6DA473A4" w14:textId="11FCA1FE">
            <w:pPr>
              <w:spacing w:after="0" w:line="240" w:lineRule="auto"/>
            </w:pPr>
            <w:r>
              <w:t>3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58F55A1B" w14:textId="0A619E6F">
            <w:pPr>
              <w:spacing w:after="0" w:line="240" w:lineRule="auto"/>
            </w:pPr>
            <w:r w:rsidRPr="00AE4FC8">
              <w:t>Identifying the Influence of the System and Mode Characteristics on the Power Loss Mode Based in 110 kV Power Grids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578E9DA4" w14:textId="5E07B44E">
            <w:pPr>
              <w:spacing w:after="0" w:line="240" w:lineRule="auto"/>
            </w:pPr>
            <w:r w:rsidRPr="00AE4FC8">
              <w:rPr>
                <w:lang w:val="ru-RU"/>
              </w:rPr>
              <w:t>статья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689D0613" w14:textId="77777777">
            <w:pPr>
              <w:spacing w:after="0" w:line="240" w:lineRule="auto"/>
            </w:pPr>
            <w:r w:rsidRPr="00AE4FC8">
              <w:t>Eastern-European Journal of Enterprise Technologies, 2023</w:t>
            </w:r>
            <w:r>
              <w:t>, 6/8 (126)</w:t>
            </w:r>
            <w:r w:rsidRPr="00AE4FC8">
              <w:t>,</w:t>
            </w:r>
            <w:r>
              <w:t xml:space="preserve"> P. 6-14</w:t>
            </w:r>
          </w:p>
          <w:p w:rsidR="00A9772B" w:rsidRPr="00AE4FC8" w:rsidP="00A9772B" w14:paraId="154282A2" w14:textId="6AFEFCC3">
            <w:pPr>
              <w:spacing w:after="0" w:line="240" w:lineRule="auto"/>
            </w:pPr>
            <w:r w:rsidRPr="00AE4FC8">
              <w:t>DOI 10.15587/1729-4061.2023.292253</w:t>
            </w: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339A4377" w14:textId="5333BA54">
            <w:pPr>
              <w:spacing w:after="0" w:line="240" w:lineRule="auto"/>
            </w:pPr>
            <w:r w:rsidRPr="00AE4FC8">
              <w:rPr>
                <w:lang w:val="ru-RU"/>
              </w:rPr>
              <w:t>-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401AF210" w14:textId="027FFB2A">
            <w:pPr>
              <w:spacing w:after="0" w:line="240" w:lineRule="auto"/>
            </w:pPr>
            <w:r w:rsidRPr="00AE4FC8">
              <w:rPr>
                <w:lang w:val="ru-RU"/>
              </w:rPr>
              <w:t>-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02D33B26" w14:textId="77777777">
            <w:pPr>
              <w:spacing w:after="0" w:line="240" w:lineRule="auto"/>
            </w:pPr>
            <w:r w:rsidRPr="00AE4FC8">
              <w:t>Cite Score 2022: 3.3,</w:t>
            </w:r>
          </w:p>
          <w:p w:rsidR="00A9772B" w:rsidRPr="00AE4FC8" w:rsidP="00A9772B" w14:paraId="7C90DFD1" w14:textId="77777777">
            <w:pPr>
              <w:spacing w:after="0" w:line="240" w:lineRule="auto"/>
            </w:pPr>
            <w:r w:rsidRPr="00AE4FC8">
              <w:t>Electrical and Electronic Engineering,</w:t>
            </w:r>
          </w:p>
          <w:p w:rsidR="00A9772B" w:rsidRPr="00AE4FC8" w:rsidP="00A9772B" w14:paraId="64C534BD" w14:textId="5CE762E9">
            <w:pPr>
              <w:spacing w:after="0" w:line="240" w:lineRule="auto"/>
            </w:pPr>
            <w:r w:rsidRPr="00AE4FC8">
              <w:t xml:space="preserve">36 </w:t>
            </w:r>
            <w:r w:rsidRPr="00AE4FC8">
              <w:t>процентиль</w:t>
            </w:r>
            <w:r w:rsidRPr="00AE4FC8">
              <w:t>, 2022</w:t>
            </w: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P="00A9772B" w14:paraId="2F71CDAB" w14:textId="77777777">
            <w:pPr>
              <w:spacing w:after="0" w:line="240" w:lineRule="auto"/>
            </w:pPr>
            <w:r w:rsidRPr="008C4528">
              <w:t>T.</w:t>
            </w:r>
            <w:r w:rsidRPr="00EA0656">
              <w:t xml:space="preserve"> </w:t>
            </w:r>
            <w:r w:rsidRPr="008C4528">
              <w:t>Akimzhanov</w:t>
            </w:r>
            <w:r w:rsidRPr="008C4528">
              <w:t>, Y.</w:t>
            </w:r>
            <w:r w:rsidRPr="00EA0656">
              <w:t xml:space="preserve"> </w:t>
            </w:r>
            <w:r w:rsidRPr="008C4528">
              <w:t>Sarsikeyev</w:t>
            </w:r>
            <w:r w:rsidRPr="008C4528">
              <w:t xml:space="preserve">, </w:t>
            </w:r>
          </w:p>
          <w:p w:rsidR="00A9772B" w:rsidP="00A9772B" w14:paraId="33CA5EEF" w14:textId="3A38C888">
            <w:pPr>
              <w:spacing w:after="0" w:line="240" w:lineRule="auto"/>
              <w:rPr>
                <w:u w:val="single"/>
              </w:rPr>
            </w:pPr>
            <w:r w:rsidRPr="008C4528">
              <w:rPr>
                <w:u w:val="single"/>
              </w:rPr>
              <w:t>A.</w:t>
            </w:r>
            <w:r w:rsidRPr="00EA0656">
              <w:rPr>
                <w:u w:val="single"/>
              </w:rPr>
              <w:t xml:space="preserve"> </w:t>
            </w:r>
            <w:r w:rsidRPr="008C4528">
              <w:rPr>
                <w:u w:val="single"/>
              </w:rPr>
              <w:t>Zhantlessova</w:t>
            </w:r>
            <w:r w:rsidRPr="008C4528">
              <w:rPr>
                <w:u w:val="single"/>
              </w:rPr>
              <w:t>,</w:t>
            </w:r>
          </w:p>
          <w:p w:rsidR="00A9772B" w:rsidP="00A9772B" w14:paraId="75A8CBF1" w14:textId="77777777">
            <w:pPr>
              <w:spacing w:after="0" w:line="240" w:lineRule="auto"/>
            </w:pPr>
            <w:r w:rsidRPr="008C4528">
              <w:t xml:space="preserve">S. </w:t>
            </w:r>
            <w:r w:rsidRPr="008C4528">
              <w:t>Zhumazhanov</w:t>
            </w:r>
            <w:r w:rsidRPr="008C4528">
              <w:t>,</w:t>
            </w:r>
          </w:p>
          <w:p w:rsidR="00A9772B" w:rsidP="00A9772B" w14:paraId="67A4C393" w14:textId="77777777">
            <w:pPr>
              <w:spacing w:after="0" w:line="240" w:lineRule="auto"/>
            </w:pPr>
            <w:r>
              <w:t>Zh</w:t>
            </w:r>
            <w:r>
              <w:t xml:space="preserve">. </w:t>
            </w:r>
            <w:r>
              <w:t>Baydulla</w:t>
            </w:r>
            <w:r>
              <w:t xml:space="preserve">, </w:t>
            </w:r>
          </w:p>
          <w:p w:rsidR="00A9772B" w:rsidRPr="008C4528" w:rsidP="00A9772B" w14:paraId="36EFD550" w14:textId="77777777">
            <w:pPr>
              <w:spacing w:after="0" w:line="240" w:lineRule="auto"/>
            </w:pPr>
            <w:r w:rsidRPr="008C4528">
              <w:t xml:space="preserve">B. </w:t>
            </w:r>
            <w:r w:rsidRPr="008C4528">
              <w:t>Issabekova</w:t>
            </w:r>
            <w:r w:rsidRPr="008C4528">
              <w:t>,</w:t>
            </w:r>
          </w:p>
          <w:p w:rsidR="00A9772B" w:rsidRPr="008C4528" w:rsidP="00A9772B" w14:paraId="29D74205" w14:textId="77777777">
            <w:pPr>
              <w:spacing w:after="0" w:line="240" w:lineRule="auto"/>
            </w:pPr>
            <w:r w:rsidRPr="008C4528">
              <w:t>Z</w:t>
            </w:r>
            <w:r>
              <w:t>h</w:t>
            </w:r>
            <w:r w:rsidRPr="008C4528">
              <w:t xml:space="preserve">. </w:t>
            </w:r>
            <w:r w:rsidRPr="008C4528">
              <w:t>Issabekov</w:t>
            </w:r>
            <w:r w:rsidRPr="008C4528">
              <w:t>,</w:t>
            </w:r>
          </w:p>
          <w:p w:rsidR="00A9772B" w:rsidRPr="008C4528" w:rsidP="00A9772B" w14:paraId="7C852A32" w14:textId="420C7922">
            <w:pPr>
              <w:spacing w:after="0" w:line="240" w:lineRule="auto"/>
              <w:rPr>
                <w:u w:val="single"/>
              </w:rPr>
            </w:pPr>
            <w:r w:rsidRPr="008C4528">
              <w:t>A.</w:t>
            </w:r>
            <w:r w:rsidRPr="00A9772B">
              <w:t xml:space="preserve"> </w:t>
            </w:r>
            <w:r w:rsidRPr="008C4528">
              <w:t>Mekhtiyev</w:t>
            </w:r>
            <w:r w:rsidRPr="008C4528">
              <w:t>, Y.</w:t>
            </w:r>
            <w:r w:rsidRPr="00A9772B">
              <w:t xml:space="preserve"> </w:t>
            </w:r>
            <w:r w:rsidRPr="008C4528">
              <w:t>Neshina</w:t>
            </w:r>
            <w:r w:rsidRPr="008C4528">
              <w:t xml:space="preserve"> 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P="00A9772B" w14:paraId="1BB0C3D1" w14:textId="738FD37B">
            <w:pPr>
              <w:spacing w:after="0" w:line="240" w:lineRule="auto"/>
              <w:rPr>
                <w:lang w:val="kk-KZ"/>
              </w:rPr>
            </w:pPr>
            <w:r w:rsidRPr="00AE4FC8">
              <w:rPr>
                <w:lang w:val="ru-RU"/>
              </w:rPr>
              <w:t>соавтор</w:t>
            </w:r>
          </w:p>
        </w:tc>
      </w:tr>
      <w:tr w14:paraId="66D70E0D" w14:textId="77777777" w:rsidTr="00A9772B">
        <w:tblPrEx>
          <w:tblW w:w="5000" w:type="pct"/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9772B" w:rsidP="00A9772B" w14:paraId="61AFFFD7" w14:textId="498F9738">
            <w:pPr>
              <w:spacing w:after="0" w:line="240" w:lineRule="auto"/>
            </w:pPr>
            <w:r>
              <w:t>4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37F6BB2A" w14:textId="77B8762D">
            <w:pPr>
              <w:spacing w:after="0" w:line="240" w:lineRule="auto"/>
            </w:pPr>
            <w:r w:rsidRPr="00EA0656">
              <w:t>Improving the method of controlling the stress-strain state of steel structures of electromechanical systems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0F770EDB" w14:textId="7A9A822C">
            <w:pPr>
              <w:spacing w:after="0" w:line="240" w:lineRule="auto"/>
            </w:pPr>
            <w:r w:rsidRPr="00EA0656">
              <w:t>Статья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EA0656" w:rsidP="00A9772B" w14:paraId="1480CC7F" w14:textId="77777777">
            <w:pPr>
              <w:spacing w:after="0" w:line="240" w:lineRule="auto"/>
            </w:pPr>
            <w:r w:rsidRPr="00EA0656">
              <w:t>Metalurgija</w:t>
            </w:r>
            <w:r w:rsidRPr="00EA0656">
              <w:t>, 2023, 62(2), Р. 303–305, https://hrcak.srce.hr/clanak/419958</w:t>
            </w:r>
          </w:p>
          <w:p w:rsidR="00A9772B" w:rsidRPr="00AE4FC8" w:rsidP="00A9772B" w14:paraId="65819DCE" w14:textId="5675A550">
            <w:pPr>
              <w:spacing w:after="0" w:line="240" w:lineRule="auto"/>
            </w:pP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388FD528" w14:textId="7F681189">
            <w:pPr>
              <w:spacing w:after="0" w:line="240" w:lineRule="auto"/>
            </w:pP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00F139E6" w14:textId="2C31D704">
            <w:pPr>
              <w:spacing w:after="0" w:line="240" w:lineRule="auto"/>
            </w:pPr>
            <w:r w:rsidRPr="00AE4FC8">
              <w:t>IF 2021 = 0,2, Engineering = Q4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0F1274BF" w14:textId="77777777">
            <w:pPr>
              <w:spacing w:after="0" w:line="240" w:lineRule="auto"/>
            </w:pPr>
            <w:r w:rsidRPr="00AE4FC8">
              <w:t>CiteScore</w:t>
            </w:r>
            <w:r w:rsidRPr="00AE4FC8">
              <w:t xml:space="preserve"> 2022 = 1,0, </w:t>
            </w:r>
          </w:p>
          <w:p w:rsidR="00A9772B" w:rsidRPr="00AE4FC8" w:rsidP="00A9772B" w14:paraId="52157104" w14:textId="77777777">
            <w:pPr>
              <w:spacing w:after="0" w:line="240" w:lineRule="auto"/>
            </w:pPr>
            <w:r w:rsidRPr="00AE4FC8">
              <w:t>Materials Science =35</w:t>
            </w:r>
          </w:p>
          <w:p w:rsidR="00A9772B" w:rsidRPr="00AE4FC8" w:rsidP="00A9772B" w14:paraId="4146E247" w14:textId="7C20A479">
            <w:pPr>
              <w:spacing w:after="0" w:line="240" w:lineRule="auto"/>
            </w:pP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P="00A9772B" w14:paraId="62CF5BD3" w14:textId="77777777">
            <w:pPr>
              <w:spacing w:after="0" w:line="240" w:lineRule="auto"/>
            </w:pPr>
            <w:r w:rsidRPr="008C4528">
              <w:rPr>
                <w:u w:val="single"/>
              </w:rPr>
              <w:t>A</w:t>
            </w:r>
            <w:r w:rsidRPr="00D367F2">
              <w:rPr>
                <w:u w:val="single"/>
              </w:rPr>
              <w:t>.</w:t>
            </w:r>
            <w:r w:rsidRPr="008C4528">
              <w:rPr>
                <w:u w:val="single"/>
              </w:rPr>
              <w:t>B</w:t>
            </w:r>
            <w:r w:rsidRPr="00D367F2">
              <w:rPr>
                <w:u w:val="single"/>
              </w:rPr>
              <w:t xml:space="preserve">. </w:t>
            </w:r>
            <w:r w:rsidRPr="008C4528">
              <w:rPr>
                <w:u w:val="single"/>
              </w:rPr>
              <w:t>Zhantlessova</w:t>
            </w:r>
            <w:r w:rsidRPr="00D367F2">
              <w:t xml:space="preserve">, </w:t>
            </w:r>
            <w:r w:rsidRPr="008C4528">
              <w:t>S</w:t>
            </w:r>
            <w:r w:rsidRPr="00D367F2">
              <w:t>.</w:t>
            </w:r>
            <w:r w:rsidRPr="008C4528">
              <w:t>K</w:t>
            </w:r>
            <w:r w:rsidRPr="00D367F2">
              <w:t xml:space="preserve">. </w:t>
            </w:r>
            <w:r w:rsidRPr="008C4528">
              <w:t>Zhumazhanov</w:t>
            </w:r>
            <w:r w:rsidRPr="00D367F2">
              <w:t xml:space="preserve">, </w:t>
            </w:r>
            <w:r w:rsidRPr="008C4528">
              <w:t>T</w:t>
            </w:r>
            <w:r w:rsidRPr="00D367F2">
              <w:t>.</w:t>
            </w:r>
            <w:r w:rsidRPr="008C4528">
              <w:t>B</w:t>
            </w:r>
            <w:r w:rsidRPr="00D367F2">
              <w:t xml:space="preserve">. </w:t>
            </w:r>
            <w:r w:rsidRPr="008C4528">
              <w:t>Akimzhanov</w:t>
            </w:r>
            <w:r w:rsidRPr="00D367F2">
              <w:t xml:space="preserve">, </w:t>
            </w:r>
            <w:r w:rsidRPr="008C4528">
              <w:t>Y</w:t>
            </w:r>
            <w:r w:rsidRPr="00D367F2">
              <w:t>.</w:t>
            </w:r>
            <w:r w:rsidRPr="008C4528">
              <w:t>ZH</w:t>
            </w:r>
            <w:r w:rsidRPr="00D367F2">
              <w:t xml:space="preserve">. </w:t>
            </w:r>
            <w:r w:rsidRPr="008C4528">
              <w:t>Sarsikeyev</w:t>
            </w:r>
            <w:r w:rsidRPr="00D367F2">
              <w:t>,</w:t>
            </w:r>
          </w:p>
          <w:p w:rsidR="00A9772B" w:rsidP="00A9772B" w14:paraId="292AE3DD" w14:textId="77777777">
            <w:pPr>
              <w:spacing w:after="0" w:line="240" w:lineRule="auto"/>
            </w:pPr>
            <w:r w:rsidRPr="008C4528">
              <w:t>B</w:t>
            </w:r>
            <w:r w:rsidRPr="00D367F2">
              <w:t>.</w:t>
            </w:r>
            <w:r w:rsidRPr="008C4528">
              <w:t>B</w:t>
            </w:r>
            <w:r w:rsidRPr="00D367F2">
              <w:t xml:space="preserve">. </w:t>
            </w:r>
            <w:r w:rsidRPr="008C4528">
              <w:t>Issabekova</w:t>
            </w:r>
            <w:r w:rsidRPr="00D367F2">
              <w:t xml:space="preserve">, </w:t>
            </w:r>
            <w:r w:rsidRPr="008C4528">
              <w:t>Z</w:t>
            </w:r>
            <w:r w:rsidRPr="00D367F2">
              <w:t>.</w:t>
            </w:r>
            <w:r w:rsidRPr="008C4528">
              <w:t>B</w:t>
            </w:r>
            <w:r w:rsidRPr="00D367F2">
              <w:t xml:space="preserve">. </w:t>
            </w:r>
            <w:r w:rsidRPr="008C4528">
              <w:t>Issabekov</w:t>
            </w:r>
            <w:r w:rsidRPr="00D367F2">
              <w:t>,</w:t>
            </w:r>
          </w:p>
          <w:p w:rsidR="00A9772B" w:rsidRPr="008C4528" w:rsidP="00A9772B" w14:paraId="5763A0B3" w14:textId="4802A96F">
            <w:pPr>
              <w:spacing w:after="0" w:line="240" w:lineRule="auto"/>
              <w:rPr>
                <w:u w:val="single"/>
              </w:rPr>
            </w:pPr>
            <w:r w:rsidRPr="008C4528">
              <w:t>A</w:t>
            </w:r>
            <w:r w:rsidRPr="00D367F2">
              <w:t>.</w:t>
            </w:r>
            <w:r w:rsidRPr="008C4528">
              <w:t>D</w:t>
            </w:r>
            <w:r w:rsidRPr="00D367F2">
              <w:t xml:space="preserve">. </w:t>
            </w:r>
            <w:r w:rsidRPr="008C4528">
              <w:t>Mekhtiyev</w:t>
            </w:r>
            <w:r w:rsidRPr="00D367F2">
              <w:t xml:space="preserve">, </w:t>
            </w:r>
            <w:r w:rsidRPr="008C4528">
              <w:t>A</w:t>
            </w:r>
            <w:r w:rsidRPr="00D367F2">
              <w:t>.</w:t>
            </w:r>
            <w:r w:rsidRPr="008C4528">
              <w:t>D</w:t>
            </w:r>
            <w:r w:rsidRPr="00D367F2">
              <w:t xml:space="preserve">. </w:t>
            </w:r>
            <w:r w:rsidRPr="008C4528">
              <w:t>Alkina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P="00A9772B" w14:paraId="2418CF57" w14:textId="07DEC5ED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Первый </w:t>
            </w:r>
            <w:r w:rsidRPr="00AE4FC8">
              <w:rPr>
                <w:lang w:val="kk-KZ"/>
              </w:rPr>
              <w:t>автор</w:t>
            </w:r>
          </w:p>
        </w:tc>
      </w:tr>
      <w:tr w14:paraId="1B670ADB" w14:textId="77777777" w:rsidTr="00A9772B">
        <w:tblPrEx>
          <w:tblW w:w="5000" w:type="pct"/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9772B" w:rsidP="00A9772B" w14:paraId="4E486142" w14:textId="079981D8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49C7EE4D" w14:textId="43CBA558">
            <w:pPr>
              <w:spacing w:after="0" w:line="240" w:lineRule="auto"/>
            </w:pPr>
            <w:r w:rsidRPr="00AE4FC8">
              <w:t>Powerful oscillation damping controller for VSC renewable generators using hydrogen energy storage systems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160DEB33" w14:textId="7692E8E6">
            <w:pPr>
              <w:spacing w:after="0" w:line="240" w:lineRule="auto"/>
            </w:pPr>
            <w:r w:rsidRPr="00AE4FC8">
              <w:rPr>
                <w:lang w:val="ru-RU"/>
              </w:rPr>
              <w:t>статья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7CFDA7C7" w14:textId="77777777">
            <w:pPr>
              <w:spacing w:after="0" w:line="240" w:lineRule="auto"/>
            </w:pPr>
            <w:r w:rsidRPr="00AE4FC8">
              <w:t>International Journal of Hydrogen Energy, 2024</w:t>
            </w:r>
            <w:r>
              <w:t>, 60</w:t>
            </w:r>
            <w:r w:rsidRPr="00AE4FC8">
              <w:t>,</w:t>
            </w:r>
            <w:r>
              <w:t xml:space="preserve"> P. 154-164</w:t>
            </w:r>
          </w:p>
          <w:p w:rsidR="00A9772B" w:rsidRPr="00AE4FC8" w:rsidP="00A9772B" w14:paraId="628317D2" w14:textId="2A1A709C">
            <w:pPr>
              <w:spacing w:after="0" w:line="240" w:lineRule="auto"/>
            </w:pPr>
            <w:r w:rsidRPr="00AE4FC8">
              <w:t>DOI 10.1016/j.ijhydene.2024.01.354</w:t>
            </w: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D367F2" w:rsidP="00A9772B" w14:paraId="5A35ABB4" w14:textId="138E1F3C">
            <w:pPr>
              <w:spacing w:after="0" w:line="240" w:lineRule="auto"/>
            </w:pP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5808FF1E" w14:textId="3B76944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535ED920" w14:textId="77777777">
            <w:pPr>
              <w:spacing w:after="0" w:line="240" w:lineRule="auto"/>
            </w:pPr>
            <w:r w:rsidRPr="00AE4FC8">
              <w:t>Cite Score 2022: 12.1,</w:t>
            </w:r>
          </w:p>
          <w:p w:rsidR="00A9772B" w:rsidRPr="00AE4FC8" w:rsidP="00A9772B" w14:paraId="2D7EF1B4" w14:textId="78BC9343">
            <w:pPr>
              <w:spacing w:after="0" w:line="240" w:lineRule="auto"/>
            </w:pPr>
            <w:r w:rsidRPr="00AE4FC8">
              <w:t xml:space="preserve">Renewable Energy, Sustainability and the Environment, 84 </w:t>
            </w:r>
            <w:r w:rsidRPr="00AE4FC8">
              <w:t>процентиль</w:t>
            </w:r>
            <w:r w:rsidRPr="00AE4FC8">
              <w:t>, 2022</w:t>
            </w: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8C4528" w:rsidP="00A9772B" w14:paraId="756A6E18" w14:textId="77777777">
            <w:pPr>
              <w:spacing w:after="0" w:line="240" w:lineRule="auto"/>
            </w:pPr>
            <w:r w:rsidRPr="008C4528">
              <w:t xml:space="preserve">R.A. Ufa, </w:t>
            </w:r>
          </w:p>
          <w:p w:rsidR="00A9772B" w:rsidP="00A9772B" w14:paraId="22F83CEB" w14:textId="77777777">
            <w:pPr>
              <w:spacing w:after="0" w:line="240" w:lineRule="auto"/>
            </w:pPr>
            <w:r w:rsidRPr="008C4528">
              <w:t xml:space="preserve">V.E. Rudnik, </w:t>
            </w:r>
          </w:p>
          <w:p w:rsidR="00A9772B" w:rsidRPr="008C4528" w:rsidP="00A9772B" w14:paraId="7A0B6133" w14:textId="6D745545">
            <w:pPr>
              <w:spacing w:after="0" w:line="240" w:lineRule="auto"/>
            </w:pPr>
            <w:r w:rsidRPr="008C4528">
              <w:t xml:space="preserve">Y.Y. Malkova, A.A. </w:t>
            </w:r>
            <w:r w:rsidRPr="008C4528">
              <w:t>Tomalev</w:t>
            </w:r>
            <w:r w:rsidRPr="008C4528">
              <w:t xml:space="preserve">, Y.Z. </w:t>
            </w:r>
            <w:r w:rsidRPr="008C4528">
              <w:t>Sarsikeyev</w:t>
            </w:r>
            <w:r w:rsidRPr="008C4528">
              <w:t xml:space="preserve">, </w:t>
            </w:r>
            <w:r w:rsidRPr="008C4528">
              <w:rPr>
                <w:u w:val="single"/>
              </w:rPr>
              <w:t xml:space="preserve">A.B. </w:t>
            </w:r>
            <w:r w:rsidRPr="008C4528">
              <w:rPr>
                <w:u w:val="single"/>
              </w:rPr>
              <w:t>Zhantlessova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219CE76D" w14:textId="394C2AFD">
            <w:pPr>
              <w:spacing w:after="0" w:line="240" w:lineRule="auto"/>
            </w:pPr>
            <w:r w:rsidRPr="00AE4FC8">
              <w:rPr>
                <w:lang w:val="ru-RU"/>
              </w:rPr>
              <w:t>соавтор</w:t>
            </w:r>
          </w:p>
        </w:tc>
      </w:tr>
    </w:tbl>
    <w:p/>
    <w:sectPr w:rsidSect="00B9157E">
      <w:footerReference w:type="default" r:id="rId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poUniExt">
    <w:altName w:val="Arial Unicode MS"/>
    <w:charset w:val="80"/>
    <w:family w:val="auto"/>
    <w:pitch w:val="default"/>
    <w:sig w:usb0="00000000" w:usb1="00000000" w:usb2="0000000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685558497"/>
      <w:docPartObj>
        <w:docPartGallery w:val="Page Numbers (Bottom of Page)"/>
        <w:docPartUnique/>
      </w:docPartObj>
    </w:sdtPr>
    <w:sdtContent>
      <w:p w:rsidR="00FB3F13" w14:paraId="0DF1A78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5B17" w:rsidR="00015B17">
          <w:rPr>
            <w:noProof/>
            <w:lang w:val="ru-RU"/>
          </w:rPr>
          <w:t>7</w:t>
        </w:r>
        <w:r>
          <w:fldChar w:fldCharType="end"/>
        </w:r>
      </w:p>
    </w:sdtContent>
  </w:sdt>
  <w:p w:rsidR="00FB3F13" w:rsidRPr="008620A4" w14:paraId="0AB45410" w14:textId="316E76FE">
    <w:pPr>
      <w:pStyle w:val="Footer"/>
      <w:rPr>
        <w:lang w:val="ru-RU"/>
      </w:rPr>
    </w:pPr>
    <w:r>
      <w:rPr>
        <w:lang w:val="ru-RU"/>
      </w:rPr>
      <w:t xml:space="preserve">Соискатель                              </w:t>
    </w:r>
    <w:r>
      <w:rPr>
        <w:lang w:val="ru-RU"/>
      </w:rPr>
      <w:t>Жантлесова</w:t>
    </w:r>
    <w:r>
      <w:rPr>
        <w:lang w:val="ru-RU"/>
      </w:rPr>
      <w:t xml:space="preserve"> А.Б.                                </w:t>
    </w:r>
    <w:r>
      <w:rPr>
        <w:lang w:val="ru-RU"/>
      </w:rPr>
      <w:tab/>
      <w:t xml:space="preserve">Ученый секретарь                                    </w:t>
    </w:r>
    <w:r>
      <w:rPr>
        <w:lang w:val="ru-RU"/>
      </w:rPr>
      <w:t>Дерипсалдина</w:t>
    </w:r>
    <w:r>
      <w:rPr>
        <w:lang w:val="ru-RU"/>
      </w:rPr>
      <w:t xml:space="preserve"> Г.М.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960567"/>
    <w:multiLevelType w:val="hybridMultilevel"/>
    <w:tmpl w:val="D02492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F723B"/>
    <w:multiLevelType w:val="hybridMultilevel"/>
    <w:tmpl w:val="44B8C7D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ED6"/>
    <w:multiLevelType w:val="hybridMultilevel"/>
    <w:tmpl w:val="4FF0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B751E"/>
    <w:multiLevelType w:val="hybridMultilevel"/>
    <w:tmpl w:val="A00C8D40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870FFA"/>
    <w:multiLevelType w:val="hybridMultilevel"/>
    <w:tmpl w:val="74D4857E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6965"/>
    <w:multiLevelType w:val="hybridMultilevel"/>
    <w:tmpl w:val="3FDC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7E8A"/>
    <w:multiLevelType w:val="hybridMultilevel"/>
    <w:tmpl w:val="6D1C62DC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550712"/>
    <w:multiLevelType w:val="hybridMultilevel"/>
    <w:tmpl w:val="44B8C7D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66F2"/>
    <w:multiLevelType w:val="hybridMultilevel"/>
    <w:tmpl w:val="EB8E3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4C25"/>
    <w:multiLevelType w:val="hybridMultilevel"/>
    <w:tmpl w:val="E988CCAE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85279797">
    <w:abstractNumId w:val="2"/>
  </w:num>
  <w:num w:numId="2" w16cid:durableId="118381464">
    <w:abstractNumId w:val="8"/>
  </w:num>
  <w:num w:numId="3" w16cid:durableId="1858035324">
    <w:abstractNumId w:val="6"/>
  </w:num>
  <w:num w:numId="4" w16cid:durableId="1544126182">
    <w:abstractNumId w:val="9"/>
  </w:num>
  <w:num w:numId="5" w16cid:durableId="832373508">
    <w:abstractNumId w:val="5"/>
  </w:num>
  <w:num w:numId="6" w16cid:durableId="524826909">
    <w:abstractNumId w:val="1"/>
  </w:num>
  <w:num w:numId="7" w16cid:durableId="117535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269669">
    <w:abstractNumId w:val="0"/>
  </w:num>
  <w:num w:numId="9" w16cid:durableId="898709396">
    <w:abstractNumId w:val="7"/>
  </w:num>
  <w:num w:numId="10" w16cid:durableId="927276623">
    <w:abstractNumId w:val="3"/>
  </w:num>
  <w:num w:numId="11" w16cid:durableId="310984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74360"/>
    <w:rsid w:val="00015B17"/>
    <w:rsid w:val="00044FEF"/>
    <w:rsid w:val="00062FF0"/>
    <w:rsid w:val="0007553A"/>
    <w:rsid w:val="000A1309"/>
    <w:rsid w:val="000B59B1"/>
    <w:rsid w:val="0010076E"/>
    <w:rsid w:val="00135026"/>
    <w:rsid w:val="001557F5"/>
    <w:rsid w:val="00166BF8"/>
    <w:rsid w:val="001707DF"/>
    <w:rsid w:val="001905A8"/>
    <w:rsid w:val="001A48ED"/>
    <w:rsid w:val="001C4BBA"/>
    <w:rsid w:val="0027654A"/>
    <w:rsid w:val="00277CDD"/>
    <w:rsid w:val="002A0C3C"/>
    <w:rsid w:val="00334C6E"/>
    <w:rsid w:val="003421FE"/>
    <w:rsid w:val="00365E32"/>
    <w:rsid w:val="0036622B"/>
    <w:rsid w:val="003832B6"/>
    <w:rsid w:val="003A2641"/>
    <w:rsid w:val="003C7D14"/>
    <w:rsid w:val="003E49F2"/>
    <w:rsid w:val="00406B0E"/>
    <w:rsid w:val="0046277E"/>
    <w:rsid w:val="0046584E"/>
    <w:rsid w:val="00482C1C"/>
    <w:rsid w:val="004B5F9F"/>
    <w:rsid w:val="005029BE"/>
    <w:rsid w:val="00522398"/>
    <w:rsid w:val="005570AA"/>
    <w:rsid w:val="00564051"/>
    <w:rsid w:val="0057048A"/>
    <w:rsid w:val="005A25A6"/>
    <w:rsid w:val="005C75E6"/>
    <w:rsid w:val="005E22DA"/>
    <w:rsid w:val="005E6DAF"/>
    <w:rsid w:val="006311BD"/>
    <w:rsid w:val="00631F58"/>
    <w:rsid w:val="006420DE"/>
    <w:rsid w:val="00643D5E"/>
    <w:rsid w:val="00695F56"/>
    <w:rsid w:val="006C636A"/>
    <w:rsid w:val="006F6A57"/>
    <w:rsid w:val="007003E7"/>
    <w:rsid w:val="007004EE"/>
    <w:rsid w:val="00740F66"/>
    <w:rsid w:val="00744877"/>
    <w:rsid w:val="0076188C"/>
    <w:rsid w:val="00774360"/>
    <w:rsid w:val="0078027F"/>
    <w:rsid w:val="007C5D48"/>
    <w:rsid w:val="00825C4B"/>
    <w:rsid w:val="008371D6"/>
    <w:rsid w:val="0084378E"/>
    <w:rsid w:val="008620A4"/>
    <w:rsid w:val="00885F31"/>
    <w:rsid w:val="008C4528"/>
    <w:rsid w:val="008D3030"/>
    <w:rsid w:val="00986D69"/>
    <w:rsid w:val="00997160"/>
    <w:rsid w:val="009A5CE8"/>
    <w:rsid w:val="009B26F7"/>
    <w:rsid w:val="009C247E"/>
    <w:rsid w:val="009E7E05"/>
    <w:rsid w:val="00A06857"/>
    <w:rsid w:val="00A07189"/>
    <w:rsid w:val="00A24BE7"/>
    <w:rsid w:val="00A46AA9"/>
    <w:rsid w:val="00A72E6D"/>
    <w:rsid w:val="00A73218"/>
    <w:rsid w:val="00A9772B"/>
    <w:rsid w:val="00AC6389"/>
    <w:rsid w:val="00AE27E3"/>
    <w:rsid w:val="00AE4FC8"/>
    <w:rsid w:val="00AF4C07"/>
    <w:rsid w:val="00AF5F67"/>
    <w:rsid w:val="00B43CE3"/>
    <w:rsid w:val="00B9157E"/>
    <w:rsid w:val="00BA181F"/>
    <w:rsid w:val="00BD233A"/>
    <w:rsid w:val="00BE6D98"/>
    <w:rsid w:val="00C12251"/>
    <w:rsid w:val="00C42BDF"/>
    <w:rsid w:val="00C555E6"/>
    <w:rsid w:val="00C73C02"/>
    <w:rsid w:val="00C74906"/>
    <w:rsid w:val="00CA465E"/>
    <w:rsid w:val="00CB22F3"/>
    <w:rsid w:val="00CD4AE6"/>
    <w:rsid w:val="00CD692F"/>
    <w:rsid w:val="00CD6D61"/>
    <w:rsid w:val="00D05B05"/>
    <w:rsid w:val="00D367F2"/>
    <w:rsid w:val="00D50559"/>
    <w:rsid w:val="00DF432C"/>
    <w:rsid w:val="00E33101"/>
    <w:rsid w:val="00E62A5B"/>
    <w:rsid w:val="00E70DB4"/>
    <w:rsid w:val="00E8225D"/>
    <w:rsid w:val="00E924A0"/>
    <w:rsid w:val="00EA0656"/>
    <w:rsid w:val="00ED48C8"/>
    <w:rsid w:val="00ED4AC5"/>
    <w:rsid w:val="00EE21CD"/>
    <w:rsid w:val="00F071F0"/>
    <w:rsid w:val="00F56048"/>
    <w:rsid w:val="00F86BE6"/>
    <w:rsid w:val="00F87856"/>
    <w:rsid w:val="00F93C1E"/>
    <w:rsid w:val="00FB3F13"/>
    <w:rsid w:val="00FC1A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3E4838"/>
  <w15:docId w15:val="{C96DDC0C-DF0E-4556-8BBE-5F00572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36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rsid w:val="00CD4AE6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CD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CD4AE6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CD4AE6"/>
    <w:pPr>
      <w:ind w:left="720"/>
      <w:contextualSpacing/>
    </w:pPr>
    <w:rPr>
      <w:rFonts w:eastAsia="Calibri"/>
      <w:sz w:val="28"/>
      <w:lang w:val="ru-RU"/>
    </w:rPr>
  </w:style>
  <w:style w:type="paragraph" w:styleId="DocumentMap">
    <w:name w:val="Document Map"/>
    <w:basedOn w:val="Normal"/>
    <w:link w:val="a0"/>
    <w:uiPriority w:val="99"/>
    <w:semiHidden/>
    <w:unhideWhenUsed/>
    <w:rsid w:val="00CD4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0">
    <w:name w:val="Схема документа Знак"/>
    <w:basedOn w:val="DefaultParagraphFont"/>
    <w:link w:val="DocumentMap"/>
    <w:uiPriority w:val="99"/>
    <w:semiHidden/>
    <w:rsid w:val="00CD4AE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CD4AE6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CD4A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a2"/>
    <w:uiPriority w:val="99"/>
    <w:unhideWhenUsed/>
    <w:rsid w:val="00CD4A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2">
    <w:name w:val="Нижний колонтитул Знак"/>
    <w:basedOn w:val="DefaultParagraphFont"/>
    <w:link w:val="Footer"/>
    <w:uiPriority w:val="99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CD4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D4AE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Пользователь</cp:lastModifiedBy>
  <cp:revision>69</cp:revision>
  <dcterms:created xsi:type="dcterms:W3CDTF">2023-11-14T07:50:00Z</dcterms:created>
  <dcterms:modified xsi:type="dcterms:W3CDTF">2024-04-23T09:49:00Z</dcterms:modified>
</cp:coreProperties>
</file>